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B3B" w:rsidRDefault="009E36D0" w:rsidP="001E2B3B">
      <w:pPr>
        <w:rPr>
          <w:rFonts w:ascii="Times New Roman" w:hAnsi="Times New Roman"/>
          <w:b/>
          <w:bCs/>
          <w:sz w:val="28"/>
          <w:szCs w:val="28"/>
          <w:lang w:val="uk-UA"/>
        </w:rPr>
      </w:pPr>
      <w:r>
        <w:rPr>
          <w:noProof/>
          <w:lang w:val="uk-UA" w:eastAsia="uk-UA"/>
        </w:rPr>
        <w:drawing>
          <wp:anchor distT="0" distB="0" distL="114300" distR="114300" simplePos="0" relativeHeight="251657728" behindDoc="0" locked="0" layoutInCell="1" allowOverlap="1">
            <wp:simplePos x="0" y="0"/>
            <wp:positionH relativeFrom="column">
              <wp:posOffset>2729865</wp:posOffset>
            </wp:positionH>
            <wp:positionV relativeFrom="paragraph">
              <wp:posOffset>-72390</wp:posOffset>
            </wp:positionV>
            <wp:extent cx="571500" cy="619125"/>
            <wp:effectExtent l="19050" t="0" r="0" b="0"/>
            <wp:wrapSquare wrapText="bothSides"/>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lum contrast="100000"/>
                    </a:blip>
                    <a:srcRect r="26123"/>
                    <a:stretch>
                      <a:fillRect/>
                    </a:stretch>
                  </pic:blipFill>
                  <pic:spPr bwMode="auto">
                    <a:xfrm>
                      <a:off x="0" y="0"/>
                      <a:ext cx="571500" cy="619125"/>
                    </a:xfrm>
                    <a:prstGeom prst="rect">
                      <a:avLst/>
                    </a:prstGeom>
                    <a:noFill/>
                    <a:ln w="9525">
                      <a:noFill/>
                      <a:miter lim="800000"/>
                      <a:headEnd/>
                      <a:tailEnd/>
                    </a:ln>
                  </pic:spPr>
                </pic:pic>
              </a:graphicData>
            </a:graphic>
          </wp:anchor>
        </w:drawing>
      </w:r>
    </w:p>
    <w:p w:rsidR="001E2B3B" w:rsidRPr="009D4519" w:rsidRDefault="001E2B3B" w:rsidP="001E2B3B">
      <w:pPr>
        <w:rPr>
          <w:rFonts w:ascii="Times New Roman" w:hAnsi="Times New Roman"/>
          <w:b/>
          <w:bCs/>
          <w:sz w:val="28"/>
          <w:szCs w:val="28"/>
          <w:lang w:val="uk-UA"/>
        </w:rPr>
      </w:pPr>
    </w:p>
    <w:p w:rsidR="001E2B3B" w:rsidRPr="009D4519" w:rsidRDefault="001E2B3B" w:rsidP="001E2B3B">
      <w:pPr>
        <w:spacing w:after="0"/>
        <w:ind w:left="-284" w:firstLine="426"/>
        <w:jc w:val="center"/>
        <w:rPr>
          <w:rFonts w:ascii="Times New Roman" w:hAnsi="Times New Roman"/>
          <w:b/>
          <w:bCs/>
          <w:sz w:val="28"/>
          <w:szCs w:val="28"/>
          <w:lang w:val="uk-UA"/>
        </w:rPr>
      </w:pPr>
      <w:r w:rsidRPr="009D4519">
        <w:rPr>
          <w:rFonts w:ascii="Times New Roman" w:hAnsi="Times New Roman"/>
          <w:b/>
          <w:bCs/>
          <w:sz w:val="28"/>
          <w:szCs w:val="28"/>
          <w:lang w:val="uk-UA"/>
        </w:rPr>
        <w:t>УКРАЇНА</w:t>
      </w:r>
    </w:p>
    <w:p w:rsidR="001E2B3B" w:rsidRPr="009D4519" w:rsidRDefault="001E2B3B" w:rsidP="001E2B3B">
      <w:pPr>
        <w:spacing w:after="0"/>
        <w:ind w:left="-284" w:firstLine="426"/>
        <w:jc w:val="center"/>
        <w:rPr>
          <w:rFonts w:ascii="Times New Roman" w:hAnsi="Times New Roman"/>
          <w:b/>
          <w:bCs/>
          <w:sz w:val="28"/>
          <w:szCs w:val="28"/>
          <w:lang w:val="uk-UA"/>
        </w:rPr>
      </w:pPr>
      <w:r w:rsidRPr="009D4519">
        <w:rPr>
          <w:rFonts w:ascii="Times New Roman" w:hAnsi="Times New Roman"/>
          <w:b/>
          <w:bCs/>
          <w:sz w:val="28"/>
          <w:szCs w:val="28"/>
          <w:lang w:val="uk-UA"/>
        </w:rPr>
        <w:t>СРІБНЯНСЬКА СЕЛИЩНА РАДА</w:t>
      </w:r>
    </w:p>
    <w:p w:rsidR="001E2B3B" w:rsidRPr="009D4519" w:rsidRDefault="001E2B3B" w:rsidP="001E2B3B">
      <w:pPr>
        <w:spacing w:after="0"/>
        <w:ind w:left="-284" w:firstLine="426"/>
        <w:jc w:val="center"/>
        <w:rPr>
          <w:rFonts w:ascii="Times New Roman" w:hAnsi="Times New Roman"/>
          <w:b/>
          <w:bCs/>
          <w:sz w:val="16"/>
          <w:szCs w:val="16"/>
          <w:lang w:val="uk-UA"/>
        </w:rPr>
      </w:pPr>
    </w:p>
    <w:p w:rsidR="001E2B3B" w:rsidRPr="009D4519" w:rsidRDefault="001E2B3B" w:rsidP="001E2B3B">
      <w:pPr>
        <w:pStyle w:val="a3"/>
        <w:spacing w:before="0" w:beforeAutospacing="0" w:after="0" w:afterAutospacing="0"/>
        <w:ind w:left="-284" w:right="35" w:firstLine="426"/>
        <w:jc w:val="center"/>
        <w:rPr>
          <w:color w:val="000000"/>
          <w:sz w:val="20"/>
          <w:szCs w:val="20"/>
          <w:lang w:val="uk-UA"/>
        </w:rPr>
      </w:pPr>
    </w:p>
    <w:p w:rsidR="001E2B3B" w:rsidRPr="009D4519" w:rsidRDefault="001E2B3B" w:rsidP="001E2B3B">
      <w:pPr>
        <w:pStyle w:val="a3"/>
        <w:spacing w:before="0" w:beforeAutospacing="0" w:after="0" w:afterAutospacing="0"/>
        <w:ind w:left="-284" w:right="35" w:firstLine="426"/>
        <w:jc w:val="center"/>
        <w:rPr>
          <w:b/>
          <w:color w:val="000000"/>
          <w:sz w:val="28"/>
          <w:szCs w:val="28"/>
          <w:lang w:val="uk-UA"/>
        </w:rPr>
      </w:pPr>
      <w:r w:rsidRPr="009D4519">
        <w:rPr>
          <w:b/>
          <w:color w:val="000000"/>
          <w:sz w:val="28"/>
          <w:szCs w:val="28"/>
          <w:lang w:val="uk-UA"/>
        </w:rPr>
        <w:t>ВИКОНАВЧИЙ КОМІТЕТ</w:t>
      </w:r>
    </w:p>
    <w:p w:rsidR="001E2B3B" w:rsidRDefault="001E2B3B" w:rsidP="001E2B3B">
      <w:pPr>
        <w:autoSpaceDE w:val="0"/>
        <w:autoSpaceDN w:val="0"/>
        <w:adjustRightInd w:val="0"/>
        <w:ind w:left="-284" w:firstLine="426"/>
        <w:jc w:val="center"/>
        <w:rPr>
          <w:rFonts w:ascii="Times New Roman" w:hAnsi="Times New Roman"/>
          <w:b/>
          <w:bCs/>
          <w:sz w:val="28"/>
          <w:szCs w:val="28"/>
          <w:lang w:val="uk-UA"/>
        </w:rPr>
      </w:pPr>
      <w:r w:rsidRPr="009D4519">
        <w:rPr>
          <w:rFonts w:ascii="Times New Roman" w:hAnsi="Times New Roman"/>
          <w:b/>
          <w:bCs/>
          <w:sz w:val="28"/>
          <w:szCs w:val="28"/>
          <w:lang w:val="uk-UA"/>
        </w:rPr>
        <w:t>РІШЕННЯ</w:t>
      </w:r>
    </w:p>
    <w:p w:rsidR="001E2B3B" w:rsidRDefault="001E2B3B" w:rsidP="001E2B3B">
      <w:pPr>
        <w:spacing w:after="0"/>
        <w:jc w:val="both"/>
        <w:rPr>
          <w:rFonts w:ascii="Times New Roman" w:hAnsi="Times New Roman"/>
          <w:b/>
          <w:bCs/>
          <w:sz w:val="28"/>
          <w:szCs w:val="28"/>
          <w:lang w:val="uk-UA"/>
        </w:rPr>
      </w:pPr>
    </w:p>
    <w:p w:rsidR="001E2B3B" w:rsidRPr="009D4519" w:rsidRDefault="009C20CE" w:rsidP="001E2B3B">
      <w:pPr>
        <w:spacing w:after="0"/>
        <w:jc w:val="both"/>
        <w:rPr>
          <w:rFonts w:ascii="Times New Roman" w:hAnsi="Times New Roman"/>
          <w:sz w:val="28"/>
          <w:szCs w:val="28"/>
          <w:lang w:val="uk-UA"/>
        </w:rPr>
      </w:pPr>
      <w:r>
        <w:rPr>
          <w:rFonts w:ascii="Times New Roman" w:hAnsi="Times New Roman"/>
          <w:bCs/>
          <w:sz w:val="28"/>
          <w:szCs w:val="28"/>
          <w:lang w:val="uk-UA"/>
        </w:rPr>
        <w:t xml:space="preserve">16 </w:t>
      </w:r>
      <w:r w:rsidR="005551BF">
        <w:rPr>
          <w:rFonts w:ascii="Times New Roman" w:hAnsi="Times New Roman"/>
          <w:bCs/>
          <w:sz w:val="28"/>
          <w:szCs w:val="28"/>
          <w:lang w:val="uk-UA"/>
        </w:rPr>
        <w:t>сер</w:t>
      </w:r>
      <w:r w:rsidR="00DF7739">
        <w:rPr>
          <w:rFonts w:ascii="Times New Roman" w:hAnsi="Times New Roman"/>
          <w:bCs/>
          <w:sz w:val="28"/>
          <w:szCs w:val="28"/>
          <w:lang w:val="uk-UA"/>
        </w:rPr>
        <w:t>п</w:t>
      </w:r>
      <w:r w:rsidR="004F7771">
        <w:rPr>
          <w:rFonts w:ascii="Times New Roman" w:hAnsi="Times New Roman"/>
          <w:bCs/>
          <w:sz w:val="28"/>
          <w:szCs w:val="28"/>
          <w:lang w:val="uk-UA"/>
        </w:rPr>
        <w:t>ня</w:t>
      </w:r>
      <w:r w:rsidR="00074C4A">
        <w:rPr>
          <w:rFonts w:ascii="Times New Roman" w:hAnsi="Times New Roman"/>
          <w:sz w:val="28"/>
          <w:szCs w:val="28"/>
          <w:lang w:val="uk-UA"/>
        </w:rPr>
        <w:t xml:space="preserve"> 2022</w:t>
      </w:r>
      <w:r w:rsidR="001E2B3B" w:rsidRPr="009D4519">
        <w:rPr>
          <w:rFonts w:ascii="Times New Roman" w:hAnsi="Times New Roman"/>
          <w:sz w:val="28"/>
          <w:szCs w:val="28"/>
          <w:lang w:val="uk-UA"/>
        </w:rPr>
        <w:t xml:space="preserve"> р</w:t>
      </w:r>
      <w:r w:rsidR="002976B0">
        <w:rPr>
          <w:rFonts w:ascii="Times New Roman" w:hAnsi="Times New Roman"/>
          <w:sz w:val="28"/>
          <w:szCs w:val="28"/>
          <w:lang w:val="uk-UA"/>
        </w:rPr>
        <w:t xml:space="preserve">оку     </w:t>
      </w:r>
      <w:r w:rsidR="002976B0">
        <w:rPr>
          <w:rFonts w:ascii="Times New Roman" w:hAnsi="Times New Roman"/>
          <w:sz w:val="28"/>
          <w:szCs w:val="28"/>
          <w:lang w:val="uk-UA"/>
        </w:rPr>
        <w:tab/>
      </w:r>
      <w:r w:rsidR="002976B0">
        <w:rPr>
          <w:rFonts w:ascii="Times New Roman" w:hAnsi="Times New Roman"/>
          <w:sz w:val="28"/>
          <w:szCs w:val="28"/>
          <w:lang w:val="uk-UA"/>
        </w:rPr>
        <w:tab/>
      </w:r>
      <w:r w:rsidR="002976B0">
        <w:rPr>
          <w:rFonts w:ascii="Times New Roman" w:hAnsi="Times New Roman"/>
          <w:sz w:val="28"/>
          <w:szCs w:val="28"/>
          <w:lang w:val="uk-UA"/>
        </w:rPr>
        <w:tab/>
      </w:r>
      <w:r w:rsidR="002976B0">
        <w:rPr>
          <w:rFonts w:ascii="Times New Roman" w:hAnsi="Times New Roman"/>
          <w:sz w:val="28"/>
          <w:szCs w:val="28"/>
          <w:lang w:val="uk-UA"/>
        </w:rPr>
        <w:tab/>
      </w:r>
      <w:r w:rsidR="002976B0">
        <w:rPr>
          <w:rFonts w:ascii="Times New Roman" w:hAnsi="Times New Roman"/>
          <w:sz w:val="28"/>
          <w:szCs w:val="28"/>
          <w:lang w:val="uk-UA"/>
        </w:rPr>
        <w:tab/>
        <w:t xml:space="preserve">              </w:t>
      </w:r>
      <w:r w:rsidR="004E4993">
        <w:rPr>
          <w:rFonts w:ascii="Times New Roman" w:hAnsi="Times New Roman"/>
          <w:sz w:val="28"/>
          <w:szCs w:val="28"/>
          <w:lang w:val="uk-UA"/>
        </w:rPr>
        <w:tab/>
      </w:r>
      <w:r w:rsidR="00481364">
        <w:rPr>
          <w:rFonts w:ascii="Times New Roman" w:hAnsi="Times New Roman"/>
          <w:sz w:val="28"/>
          <w:szCs w:val="28"/>
          <w:lang w:val="uk-UA"/>
        </w:rPr>
        <w:t xml:space="preserve">      </w:t>
      </w:r>
      <w:r w:rsidR="004F7771">
        <w:rPr>
          <w:rFonts w:ascii="Times New Roman" w:hAnsi="Times New Roman"/>
          <w:sz w:val="28"/>
          <w:szCs w:val="28"/>
          <w:lang w:val="uk-UA"/>
        </w:rPr>
        <w:tab/>
      </w:r>
      <w:r w:rsidR="00F07EA4">
        <w:rPr>
          <w:rFonts w:ascii="Times New Roman" w:hAnsi="Times New Roman"/>
          <w:sz w:val="28"/>
          <w:szCs w:val="28"/>
          <w:lang w:val="uk-UA"/>
        </w:rPr>
        <w:tab/>
      </w:r>
      <w:r w:rsidR="001E2B3B" w:rsidRPr="009D4519">
        <w:rPr>
          <w:rFonts w:ascii="Times New Roman" w:hAnsi="Times New Roman"/>
          <w:sz w:val="28"/>
          <w:szCs w:val="28"/>
          <w:lang w:val="uk-UA"/>
        </w:rPr>
        <w:t>№</w:t>
      </w:r>
      <w:r w:rsidR="002B7EC0">
        <w:rPr>
          <w:rFonts w:ascii="Times New Roman" w:hAnsi="Times New Roman"/>
          <w:sz w:val="28"/>
          <w:szCs w:val="28"/>
          <w:lang w:val="uk-UA"/>
        </w:rPr>
        <w:t xml:space="preserve"> </w:t>
      </w:r>
      <w:r w:rsidR="0071599A">
        <w:rPr>
          <w:rFonts w:ascii="Times New Roman" w:hAnsi="Times New Roman"/>
          <w:sz w:val="28"/>
          <w:szCs w:val="28"/>
          <w:lang w:val="uk-UA"/>
        </w:rPr>
        <w:t>101</w:t>
      </w:r>
    </w:p>
    <w:p w:rsidR="001E2B3B" w:rsidRPr="009D4519" w:rsidRDefault="00D84706" w:rsidP="001E2B3B">
      <w:pPr>
        <w:spacing w:after="0"/>
        <w:jc w:val="both"/>
        <w:rPr>
          <w:rFonts w:ascii="Times New Roman" w:hAnsi="Times New Roman"/>
          <w:sz w:val="28"/>
          <w:szCs w:val="28"/>
          <w:lang w:val="uk-UA"/>
        </w:rPr>
      </w:pPr>
      <w:proofErr w:type="spellStart"/>
      <w:r>
        <w:rPr>
          <w:rFonts w:ascii="Times New Roman" w:hAnsi="Times New Roman"/>
          <w:sz w:val="28"/>
          <w:szCs w:val="28"/>
          <w:lang w:val="uk-UA"/>
        </w:rPr>
        <w:t>смт</w:t>
      </w:r>
      <w:proofErr w:type="spellEnd"/>
      <w:r w:rsidR="001E2B3B" w:rsidRPr="009D4519">
        <w:rPr>
          <w:rFonts w:ascii="Times New Roman" w:hAnsi="Times New Roman"/>
          <w:sz w:val="28"/>
          <w:szCs w:val="28"/>
          <w:lang w:val="uk-UA"/>
        </w:rPr>
        <w:t xml:space="preserve"> Срібне</w:t>
      </w:r>
    </w:p>
    <w:p w:rsidR="001E2B3B" w:rsidRPr="009D4519" w:rsidRDefault="001E2B3B" w:rsidP="001E2B3B">
      <w:pPr>
        <w:shd w:val="clear" w:color="auto" w:fill="FFFFFF"/>
        <w:tabs>
          <w:tab w:val="left" w:pos="-2410"/>
          <w:tab w:val="left" w:pos="-1985"/>
          <w:tab w:val="left" w:pos="-1843"/>
          <w:tab w:val="left" w:pos="6840"/>
          <w:tab w:val="left" w:pos="7088"/>
        </w:tabs>
        <w:spacing w:after="0"/>
        <w:jc w:val="center"/>
        <w:rPr>
          <w:rFonts w:ascii="Times New Roman" w:hAnsi="Times New Roman"/>
          <w:sz w:val="28"/>
          <w:lang w:val="uk-UA"/>
        </w:rPr>
      </w:pPr>
    </w:p>
    <w:p w:rsidR="00E01FA6" w:rsidRDefault="00356B28" w:rsidP="00E01FA6">
      <w:pPr>
        <w:pStyle w:val="aa"/>
        <w:jc w:val="both"/>
        <w:rPr>
          <w:b/>
          <w:szCs w:val="28"/>
        </w:rPr>
      </w:pPr>
      <w:r w:rsidRPr="00356B28">
        <w:rPr>
          <w:b/>
          <w:szCs w:val="28"/>
        </w:rPr>
        <w:t xml:space="preserve">Про </w:t>
      </w:r>
      <w:r w:rsidR="00E01FA6">
        <w:rPr>
          <w:b/>
          <w:szCs w:val="28"/>
        </w:rPr>
        <w:t xml:space="preserve">затвердження Програми мобілізаційної </w:t>
      </w:r>
    </w:p>
    <w:p w:rsidR="00E01FA6" w:rsidRDefault="00E01FA6" w:rsidP="00E01FA6">
      <w:pPr>
        <w:pStyle w:val="aa"/>
        <w:jc w:val="both"/>
        <w:rPr>
          <w:b/>
          <w:szCs w:val="28"/>
        </w:rPr>
      </w:pPr>
      <w:r>
        <w:rPr>
          <w:b/>
          <w:szCs w:val="28"/>
        </w:rPr>
        <w:t xml:space="preserve">підготовки місцевого значення та забезпечення </w:t>
      </w:r>
    </w:p>
    <w:p w:rsidR="00E01FA6" w:rsidRDefault="00E01FA6" w:rsidP="00E01FA6">
      <w:pPr>
        <w:pStyle w:val="aa"/>
        <w:jc w:val="both"/>
        <w:rPr>
          <w:b/>
          <w:szCs w:val="28"/>
        </w:rPr>
      </w:pPr>
      <w:r>
        <w:rPr>
          <w:b/>
          <w:szCs w:val="28"/>
        </w:rPr>
        <w:t xml:space="preserve">заходів, пов’язаних із виконанням військового </w:t>
      </w:r>
    </w:p>
    <w:p w:rsidR="00E01FA6" w:rsidRDefault="00E01FA6" w:rsidP="00E01FA6">
      <w:pPr>
        <w:pStyle w:val="aa"/>
        <w:jc w:val="both"/>
        <w:rPr>
          <w:b/>
          <w:szCs w:val="28"/>
        </w:rPr>
      </w:pPr>
      <w:r>
        <w:rPr>
          <w:b/>
          <w:szCs w:val="28"/>
        </w:rPr>
        <w:t xml:space="preserve">обов’язку громадянами </w:t>
      </w:r>
      <w:proofErr w:type="spellStart"/>
      <w:r>
        <w:rPr>
          <w:b/>
          <w:szCs w:val="28"/>
        </w:rPr>
        <w:t>Срібнянської</w:t>
      </w:r>
      <w:proofErr w:type="spellEnd"/>
      <w:r>
        <w:rPr>
          <w:b/>
          <w:szCs w:val="28"/>
        </w:rPr>
        <w:t xml:space="preserve"> </w:t>
      </w:r>
    </w:p>
    <w:p w:rsidR="00356B28" w:rsidRPr="00E01FA6" w:rsidRDefault="00E01FA6" w:rsidP="00E01FA6">
      <w:pPr>
        <w:pStyle w:val="aa"/>
        <w:jc w:val="both"/>
        <w:rPr>
          <w:b/>
          <w:szCs w:val="28"/>
        </w:rPr>
      </w:pPr>
      <w:r>
        <w:rPr>
          <w:b/>
          <w:szCs w:val="28"/>
        </w:rPr>
        <w:t>територіальної громади на 2022 рік</w:t>
      </w:r>
    </w:p>
    <w:p w:rsidR="00356B28" w:rsidRPr="00356B28" w:rsidRDefault="00356B28" w:rsidP="00356B28">
      <w:pPr>
        <w:pStyle w:val="aa"/>
        <w:jc w:val="left"/>
        <w:rPr>
          <w:b/>
          <w:szCs w:val="28"/>
        </w:rPr>
      </w:pPr>
    </w:p>
    <w:p w:rsidR="00356B28" w:rsidRPr="00E01FA6" w:rsidRDefault="00356B28" w:rsidP="00E01FA6">
      <w:pPr>
        <w:spacing w:line="240" w:lineRule="auto"/>
        <w:ind w:firstLine="567"/>
        <w:jc w:val="both"/>
        <w:rPr>
          <w:rFonts w:ascii="Times New Roman" w:hAnsi="Times New Roman"/>
          <w:sz w:val="28"/>
          <w:szCs w:val="28"/>
          <w:lang w:val="uk-UA"/>
        </w:rPr>
      </w:pPr>
      <w:r w:rsidRPr="00356B28">
        <w:rPr>
          <w:rFonts w:ascii="Times New Roman" w:hAnsi="Times New Roman"/>
          <w:sz w:val="28"/>
          <w:szCs w:val="28"/>
          <w:lang w:val="uk-UA"/>
        </w:rPr>
        <w:t xml:space="preserve">Керуючись </w:t>
      </w:r>
      <w:bookmarkStart w:id="0" w:name="_Hlk110321077"/>
      <w:r w:rsidR="00E01FA6" w:rsidRPr="00E01FA6">
        <w:rPr>
          <w:rFonts w:ascii="Times New Roman" w:hAnsi="Times New Roman"/>
          <w:sz w:val="28"/>
          <w:szCs w:val="28"/>
          <w:lang w:val="uk-UA"/>
        </w:rPr>
        <w:t xml:space="preserve">ст.7 Закону України «Про мобілізаційну підготовку та мобілізацію», ст.43 Закону України «Про військовий обов’язок і військову службу», </w:t>
      </w:r>
      <w:bookmarkEnd w:id="0"/>
      <w:r w:rsidR="000F015D">
        <w:rPr>
          <w:rFonts w:ascii="Times New Roman" w:hAnsi="Times New Roman"/>
          <w:sz w:val="28"/>
          <w:szCs w:val="28"/>
          <w:lang w:val="uk-UA"/>
        </w:rPr>
        <w:t>Указами</w:t>
      </w:r>
      <w:r w:rsidR="00E01FA6" w:rsidRPr="00E01FA6">
        <w:rPr>
          <w:rFonts w:ascii="Times New Roman" w:hAnsi="Times New Roman"/>
          <w:sz w:val="28"/>
          <w:szCs w:val="28"/>
          <w:lang w:val="uk-UA"/>
        </w:rPr>
        <w:t xml:space="preserve"> Президента України від 24 лютого 2022 року № 64/2022 «Про введення воєнного стану в Україні» та від 24 лютого 2022 року № 69/2022 «Про загальну мобілізацію»</w:t>
      </w:r>
      <w:r w:rsidR="00E01FA6">
        <w:rPr>
          <w:rFonts w:ascii="Times New Roman" w:hAnsi="Times New Roman"/>
          <w:sz w:val="28"/>
          <w:szCs w:val="28"/>
          <w:lang w:val="uk-UA"/>
        </w:rPr>
        <w:t>, підпунктом 2 пункту</w:t>
      </w:r>
      <w:r w:rsidRPr="00356B28">
        <w:rPr>
          <w:rFonts w:ascii="Times New Roman" w:hAnsi="Times New Roman"/>
          <w:sz w:val="28"/>
          <w:szCs w:val="28"/>
          <w:lang w:val="uk-UA"/>
        </w:rPr>
        <w:t xml:space="preserve"> 1 постанови Кабінету Міністрів України від 11.03.2022 № 252 «Деякі питання формування та виконання місцевих бюджетів у період воєнного стану», </w:t>
      </w:r>
      <w:r w:rsidR="002717E6">
        <w:rPr>
          <w:rFonts w:ascii="Times New Roman" w:hAnsi="Times New Roman"/>
          <w:sz w:val="28"/>
          <w:szCs w:val="28"/>
          <w:lang w:val="uk-UA"/>
        </w:rPr>
        <w:t xml:space="preserve">п.3 ст. 3, п.6 </w:t>
      </w:r>
      <w:r w:rsidR="00E01FA6">
        <w:rPr>
          <w:rFonts w:ascii="Times New Roman" w:hAnsi="Times New Roman"/>
          <w:sz w:val="28"/>
          <w:szCs w:val="28"/>
          <w:lang w:val="uk-UA"/>
        </w:rPr>
        <w:t>ст.</w:t>
      </w:r>
      <w:r w:rsidRPr="00E01FA6">
        <w:rPr>
          <w:rFonts w:ascii="Times New Roman" w:hAnsi="Times New Roman"/>
          <w:sz w:val="28"/>
          <w:szCs w:val="28"/>
          <w:lang w:val="uk-UA"/>
        </w:rPr>
        <w:t xml:space="preserve"> </w:t>
      </w:r>
      <w:r w:rsidRPr="00356B28">
        <w:rPr>
          <w:rFonts w:ascii="Times New Roman" w:hAnsi="Times New Roman"/>
          <w:sz w:val="28"/>
          <w:szCs w:val="28"/>
          <w:lang w:val="uk-UA"/>
        </w:rPr>
        <w:t>59,</w:t>
      </w:r>
      <w:r w:rsidR="002717E6">
        <w:rPr>
          <w:rFonts w:ascii="Times New Roman" w:hAnsi="Times New Roman"/>
          <w:sz w:val="28"/>
          <w:szCs w:val="28"/>
          <w:lang w:val="uk-UA"/>
        </w:rPr>
        <w:t xml:space="preserve">    ст. </w:t>
      </w:r>
      <w:r w:rsidRPr="00356B28">
        <w:rPr>
          <w:rFonts w:ascii="Times New Roman" w:hAnsi="Times New Roman"/>
          <w:sz w:val="28"/>
          <w:szCs w:val="28"/>
          <w:lang w:val="uk-UA"/>
        </w:rPr>
        <w:t>73</w:t>
      </w:r>
      <w:r w:rsidRPr="00E01FA6">
        <w:rPr>
          <w:rFonts w:ascii="Times New Roman" w:hAnsi="Times New Roman"/>
          <w:sz w:val="28"/>
          <w:szCs w:val="28"/>
          <w:lang w:val="uk-UA"/>
        </w:rPr>
        <w:t xml:space="preserve"> Закону України </w:t>
      </w:r>
      <w:r>
        <w:rPr>
          <w:rFonts w:ascii="Times New Roman" w:hAnsi="Times New Roman"/>
          <w:sz w:val="28"/>
          <w:szCs w:val="28"/>
          <w:lang w:val="uk-UA"/>
        </w:rPr>
        <w:t>«</w:t>
      </w:r>
      <w:r w:rsidRPr="00E01FA6">
        <w:rPr>
          <w:rFonts w:ascii="Times New Roman" w:hAnsi="Times New Roman"/>
          <w:sz w:val="28"/>
          <w:szCs w:val="28"/>
          <w:lang w:val="uk-UA"/>
        </w:rPr>
        <w:t>Про місцеве самоврядування в Україні</w:t>
      </w:r>
      <w:r>
        <w:rPr>
          <w:rFonts w:ascii="Times New Roman" w:hAnsi="Times New Roman"/>
          <w:sz w:val="28"/>
          <w:szCs w:val="28"/>
          <w:lang w:val="uk-UA"/>
        </w:rPr>
        <w:t>»</w:t>
      </w:r>
      <w:r w:rsidRPr="00E01FA6">
        <w:rPr>
          <w:rFonts w:ascii="Times New Roman" w:hAnsi="Times New Roman"/>
          <w:sz w:val="28"/>
          <w:szCs w:val="28"/>
          <w:lang w:val="uk-UA"/>
        </w:rPr>
        <w:t xml:space="preserve">,  </w:t>
      </w:r>
      <w:r w:rsidRPr="00EC37D5">
        <w:rPr>
          <w:rFonts w:ascii="Times New Roman" w:hAnsi="Times New Roman"/>
          <w:sz w:val="28"/>
          <w:szCs w:val="28"/>
          <w:lang w:val="uk-UA"/>
        </w:rPr>
        <w:t xml:space="preserve">виконавчий комітет селищної ради </w:t>
      </w:r>
      <w:r w:rsidRPr="00EC37D5">
        <w:rPr>
          <w:rFonts w:ascii="Times New Roman" w:hAnsi="Times New Roman"/>
          <w:b/>
          <w:sz w:val="28"/>
          <w:szCs w:val="28"/>
          <w:lang w:val="uk-UA"/>
        </w:rPr>
        <w:t>вирішив</w:t>
      </w:r>
      <w:r w:rsidRPr="00EC37D5">
        <w:rPr>
          <w:rFonts w:ascii="Times New Roman" w:hAnsi="Times New Roman"/>
          <w:sz w:val="28"/>
          <w:szCs w:val="28"/>
          <w:lang w:val="uk-UA"/>
        </w:rPr>
        <w:t>:</w:t>
      </w:r>
    </w:p>
    <w:p w:rsidR="00E01FA6" w:rsidRDefault="00E01FA6" w:rsidP="00E01FA6">
      <w:pPr>
        <w:pStyle w:val="aa"/>
        <w:numPr>
          <w:ilvl w:val="0"/>
          <w:numId w:val="4"/>
        </w:numPr>
        <w:tabs>
          <w:tab w:val="left" w:pos="851"/>
        </w:tabs>
        <w:ind w:left="0" w:firstLine="567"/>
        <w:jc w:val="both"/>
        <w:rPr>
          <w:szCs w:val="28"/>
        </w:rPr>
      </w:pPr>
      <w:r>
        <w:rPr>
          <w:szCs w:val="28"/>
        </w:rPr>
        <w:t xml:space="preserve">Затвердити Програму мобілізаційної підготовки місцевого значення та забезпечення заходів, пов’язаних із виконанням військового обов’язку громадянами </w:t>
      </w:r>
      <w:proofErr w:type="spellStart"/>
      <w:r>
        <w:rPr>
          <w:szCs w:val="28"/>
        </w:rPr>
        <w:t>Срібнянської</w:t>
      </w:r>
      <w:proofErr w:type="spellEnd"/>
      <w:r>
        <w:rPr>
          <w:szCs w:val="28"/>
        </w:rPr>
        <w:t xml:space="preserve"> територіальної громади на 2022 рік</w:t>
      </w:r>
      <w:r w:rsidR="000F015D">
        <w:rPr>
          <w:szCs w:val="28"/>
        </w:rPr>
        <w:t xml:space="preserve"> (далі - Програма)</w:t>
      </w:r>
      <w:r>
        <w:rPr>
          <w:szCs w:val="28"/>
        </w:rPr>
        <w:t>, що додається</w:t>
      </w:r>
      <w:r w:rsidR="00356B28" w:rsidRPr="00356B28">
        <w:rPr>
          <w:szCs w:val="28"/>
        </w:rPr>
        <w:t>.</w:t>
      </w:r>
    </w:p>
    <w:p w:rsidR="00E01FA6" w:rsidRDefault="00E01FA6" w:rsidP="00E01FA6">
      <w:pPr>
        <w:pStyle w:val="aa"/>
        <w:tabs>
          <w:tab w:val="left" w:pos="851"/>
        </w:tabs>
        <w:ind w:left="567"/>
        <w:jc w:val="both"/>
        <w:rPr>
          <w:szCs w:val="28"/>
        </w:rPr>
      </w:pPr>
    </w:p>
    <w:p w:rsidR="00E01FA6" w:rsidRDefault="00E01FA6" w:rsidP="00E01FA6">
      <w:pPr>
        <w:pStyle w:val="aa"/>
        <w:numPr>
          <w:ilvl w:val="0"/>
          <w:numId w:val="4"/>
        </w:numPr>
        <w:jc w:val="both"/>
        <w:rPr>
          <w:szCs w:val="28"/>
        </w:rPr>
      </w:pPr>
      <w:r>
        <w:rPr>
          <w:szCs w:val="28"/>
        </w:rPr>
        <w:t xml:space="preserve">Учасникам Програми забезпечити виконання </w:t>
      </w:r>
      <w:r w:rsidR="000F015D">
        <w:rPr>
          <w:szCs w:val="28"/>
        </w:rPr>
        <w:t xml:space="preserve">її </w:t>
      </w:r>
      <w:r>
        <w:rPr>
          <w:szCs w:val="28"/>
        </w:rPr>
        <w:t>заходів.</w:t>
      </w:r>
    </w:p>
    <w:p w:rsidR="00E01FA6" w:rsidRPr="00E01FA6" w:rsidRDefault="00E01FA6" w:rsidP="00E01FA6">
      <w:pPr>
        <w:pStyle w:val="aa"/>
        <w:jc w:val="both"/>
        <w:rPr>
          <w:szCs w:val="28"/>
        </w:rPr>
      </w:pPr>
    </w:p>
    <w:p w:rsidR="007F2B6C" w:rsidRPr="007F2B6C" w:rsidRDefault="00356B28" w:rsidP="007F2B6C">
      <w:pPr>
        <w:spacing w:after="0" w:line="240" w:lineRule="auto"/>
        <w:jc w:val="both"/>
        <w:rPr>
          <w:rFonts w:ascii="Times New Roman" w:hAnsi="Times New Roman"/>
          <w:sz w:val="28"/>
          <w:szCs w:val="28"/>
          <w:lang w:val="uk-UA"/>
        </w:rPr>
      </w:pPr>
      <w:r w:rsidRPr="00356B28">
        <w:rPr>
          <w:rFonts w:ascii="Times New Roman" w:hAnsi="Times New Roman"/>
          <w:sz w:val="28"/>
          <w:szCs w:val="28"/>
          <w:lang w:val="uk-UA"/>
        </w:rPr>
        <w:t xml:space="preserve">       </w:t>
      </w:r>
      <w:r w:rsidRPr="007F2B6C">
        <w:rPr>
          <w:rFonts w:ascii="Times New Roman" w:hAnsi="Times New Roman"/>
          <w:sz w:val="28"/>
          <w:szCs w:val="28"/>
          <w:lang w:val="uk-UA"/>
        </w:rPr>
        <w:t xml:space="preserve">3. Контроль за виконанням цього рішення покласти на </w:t>
      </w:r>
      <w:r w:rsidR="007F2B6C" w:rsidRPr="007F2B6C">
        <w:rPr>
          <w:rFonts w:ascii="Times New Roman" w:hAnsi="Times New Roman"/>
          <w:sz w:val="28"/>
          <w:szCs w:val="28"/>
          <w:lang w:val="uk-UA"/>
        </w:rPr>
        <w:t>постійні комісії селищної ради</w:t>
      </w:r>
      <w:r w:rsidR="00E01FA6" w:rsidRPr="007F2B6C">
        <w:rPr>
          <w:rFonts w:ascii="Times New Roman" w:hAnsi="Times New Roman"/>
          <w:sz w:val="28"/>
          <w:szCs w:val="28"/>
          <w:lang w:val="uk-UA"/>
        </w:rPr>
        <w:t xml:space="preserve"> </w:t>
      </w:r>
      <w:r w:rsidR="00C66E1C" w:rsidRPr="007F2B6C">
        <w:rPr>
          <w:rFonts w:ascii="Times New Roman" w:hAnsi="Times New Roman"/>
          <w:sz w:val="28"/>
          <w:szCs w:val="28"/>
          <w:lang w:val="uk-UA"/>
        </w:rPr>
        <w:t xml:space="preserve">з питань бюджету, соціально-економічного розвитку та інвестиційної </w:t>
      </w:r>
      <w:r w:rsidR="007F2B6C">
        <w:rPr>
          <w:rFonts w:ascii="Times New Roman" w:hAnsi="Times New Roman"/>
          <w:sz w:val="28"/>
          <w:szCs w:val="28"/>
          <w:lang w:val="uk-UA"/>
        </w:rPr>
        <w:t xml:space="preserve">   </w:t>
      </w:r>
      <w:r w:rsidR="00C66E1C" w:rsidRPr="007F2B6C">
        <w:rPr>
          <w:rFonts w:ascii="Times New Roman" w:hAnsi="Times New Roman"/>
          <w:sz w:val="28"/>
          <w:szCs w:val="28"/>
          <w:lang w:val="uk-UA"/>
        </w:rPr>
        <w:t>діяльності</w:t>
      </w:r>
      <w:r w:rsidR="007F2B6C" w:rsidRPr="007F2B6C">
        <w:rPr>
          <w:rFonts w:ascii="Times New Roman" w:hAnsi="Times New Roman"/>
          <w:sz w:val="28"/>
          <w:szCs w:val="28"/>
          <w:lang w:val="uk-UA"/>
        </w:rPr>
        <w:t xml:space="preserve"> </w:t>
      </w:r>
      <w:r w:rsidR="007F2B6C">
        <w:rPr>
          <w:rFonts w:ascii="Times New Roman" w:hAnsi="Times New Roman"/>
          <w:sz w:val="28"/>
          <w:szCs w:val="28"/>
          <w:lang w:val="uk-UA"/>
        </w:rPr>
        <w:t xml:space="preserve">     </w:t>
      </w:r>
      <w:r w:rsidR="007F2B6C" w:rsidRPr="007F2B6C">
        <w:rPr>
          <w:rFonts w:ascii="Times New Roman" w:hAnsi="Times New Roman"/>
          <w:sz w:val="28"/>
          <w:szCs w:val="28"/>
          <w:lang w:val="uk-UA"/>
        </w:rPr>
        <w:t>та</w:t>
      </w:r>
      <w:r w:rsidR="007F2B6C">
        <w:rPr>
          <w:rFonts w:ascii="Times New Roman" w:hAnsi="Times New Roman"/>
          <w:sz w:val="28"/>
          <w:szCs w:val="28"/>
          <w:lang w:val="uk-UA"/>
        </w:rPr>
        <w:t xml:space="preserve">     </w:t>
      </w:r>
      <w:r w:rsidR="007F2B6C" w:rsidRPr="007F2B6C">
        <w:rPr>
          <w:rFonts w:ascii="Times New Roman" w:hAnsi="Times New Roman"/>
          <w:sz w:val="28"/>
          <w:szCs w:val="28"/>
          <w:lang w:val="uk-UA"/>
        </w:rPr>
        <w:t xml:space="preserve"> з</w:t>
      </w:r>
      <w:r w:rsidR="007F2B6C">
        <w:rPr>
          <w:rFonts w:ascii="Times New Roman" w:hAnsi="Times New Roman"/>
          <w:sz w:val="28"/>
          <w:szCs w:val="28"/>
          <w:lang w:val="uk-UA"/>
        </w:rPr>
        <w:t xml:space="preserve">  </w:t>
      </w:r>
      <w:r w:rsidR="007F2B6C" w:rsidRPr="007F2B6C">
        <w:rPr>
          <w:rFonts w:ascii="Times New Roman" w:hAnsi="Times New Roman"/>
          <w:sz w:val="28"/>
          <w:szCs w:val="28"/>
          <w:lang w:val="uk-UA"/>
        </w:rPr>
        <w:t xml:space="preserve"> питань</w:t>
      </w:r>
      <w:r w:rsidR="007F2B6C">
        <w:rPr>
          <w:rFonts w:ascii="Times New Roman" w:hAnsi="Times New Roman"/>
          <w:sz w:val="28"/>
          <w:szCs w:val="28"/>
          <w:lang w:val="uk-UA"/>
        </w:rPr>
        <w:t xml:space="preserve"> </w:t>
      </w:r>
      <w:r w:rsidR="007F2B6C" w:rsidRPr="007F2B6C">
        <w:rPr>
          <w:rFonts w:ascii="Times New Roman" w:hAnsi="Times New Roman"/>
          <w:sz w:val="28"/>
          <w:szCs w:val="28"/>
          <w:lang w:val="uk-UA"/>
        </w:rPr>
        <w:t xml:space="preserve"> регламенту, </w:t>
      </w:r>
      <w:r w:rsidR="007F2B6C">
        <w:rPr>
          <w:rFonts w:ascii="Times New Roman" w:hAnsi="Times New Roman"/>
          <w:sz w:val="28"/>
          <w:szCs w:val="28"/>
          <w:lang w:val="uk-UA"/>
        </w:rPr>
        <w:t xml:space="preserve"> </w:t>
      </w:r>
      <w:r w:rsidR="007F2B6C" w:rsidRPr="007F2B6C">
        <w:rPr>
          <w:rFonts w:ascii="Times New Roman" w:hAnsi="Times New Roman"/>
          <w:sz w:val="28"/>
          <w:szCs w:val="28"/>
          <w:lang w:val="uk-UA"/>
        </w:rPr>
        <w:t xml:space="preserve">депутатської </w:t>
      </w:r>
      <w:r w:rsidR="007F2B6C">
        <w:rPr>
          <w:rFonts w:ascii="Times New Roman" w:hAnsi="Times New Roman"/>
          <w:sz w:val="28"/>
          <w:szCs w:val="28"/>
          <w:lang w:val="uk-UA"/>
        </w:rPr>
        <w:t xml:space="preserve">   </w:t>
      </w:r>
      <w:r w:rsidR="007F2B6C" w:rsidRPr="007F2B6C">
        <w:rPr>
          <w:rFonts w:ascii="Times New Roman" w:hAnsi="Times New Roman"/>
          <w:sz w:val="28"/>
          <w:szCs w:val="28"/>
          <w:lang w:val="uk-UA"/>
        </w:rPr>
        <w:t xml:space="preserve">етики, </w:t>
      </w:r>
    </w:p>
    <w:p w:rsidR="007F2B6C" w:rsidRPr="007F2B6C" w:rsidRDefault="007F2B6C" w:rsidP="007F2B6C">
      <w:pPr>
        <w:spacing w:after="0" w:line="240" w:lineRule="auto"/>
        <w:jc w:val="both"/>
        <w:rPr>
          <w:b/>
          <w:i/>
          <w:sz w:val="28"/>
          <w:szCs w:val="28"/>
          <w:u w:val="single"/>
          <w:lang w:val="uk-UA"/>
        </w:rPr>
      </w:pPr>
      <w:proofErr w:type="spellStart"/>
      <w:r w:rsidRPr="007F2B6C">
        <w:rPr>
          <w:rFonts w:ascii="Times New Roman" w:hAnsi="Times New Roman"/>
          <w:sz w:val="28"/>
          <w:szCs w:val="28"/>
        </w:rPr>
        <w:t>законності</w:t>
      </w:r>
      <w:proofErr w:type="spellEnd"/>
      <w:r w:rsidRPr="007F2B6C">
        <w:rPr>
          <w:rFonts w:ascii="Times New Roman" w:hAnsi="Times New Roman"/>
          <w:sz w:val="28"/>
          <w:szCs w:val="28"/>
        </w:rPr>
        <w:t xml:space="preserve"> та правопорядку</w:t>
      </w:r>
      <w:r>
        <w:rPr>
          <w:rFonts w:ascii="Times New Roman" w:hAnsi="Times New Roman"/>
          <w:sz w:val="28"/>
          <w:szCs w:val="28"/>
          <w:lang w:val="uk-UA"/>
        </w:rPr>
        <w:t>.</w:t>
      </w:r>
    </w:p>
    <w:p w:rsidR="00356B28" w:rsidRPr="00356B28" w:rsidRDefault="00356B28" w:rsidP="00356B28">
      <w:pPr>
        <w:widowControl w:val="0"/>
        <w:adjustRightInd w:val="0"/>
        <w:jc w:val="both"/>
        <w:rPr>
          <w:rFonts w:ascii="Times New Roman" w:hAnsi="Times New Roman"/>
          <w:sz w:val="28"/>
          <w:szCs w:val="28"/>
          <w:lang w:val="uk-UA"/>
        </w:rPr>
      </w:pPr>
    </w:p>
    <w:p w:rsidR="00CA6F06" w:rsidRPr="00356B28" w:rsidRDefault="00356B28" w:rsidP="00356B28">
      <w:pPr>
        <w:tabs>
          <w:tab w:val="left" w:pos="6237"/>
        </w:tabs>
        <w:suppressAutoHyphens/>
        <w:ind w:right="-5"/>
        <w:jc w:val="both"/>
        <w:rPr>
          <w:rFonts w:ascii="Times New Roman" w:hAnsi="Times New Roman"/>
          <w:sz w:val="28"/>
          <w:szCs w:val="28"/>
          <w:lang w:val="uk-UA" w:eastAsia="zh-CN"/>
        </w:rPr>
      </w:pPr>
      <w:r w:rsidRPr="00356B28">
        <w:rPr>
          <w:rFonts w:ascii="Times New Roman" w:hAnsi="Times New Roman"/>
          <w:sz w:val="28"/>
          <w:szCs w:val="28"/>
          <w:lang w:val="uk-UA" w:eastAsia="zh-CN"/>
        </w:rPr>
        <w:t xml:space="preserve"> </w:t>
      </w:r>
    </w:p>
    <w:p w:rsidR="00853BD1" w:rsidRDefault="004F7771" w:rsidP="001617E3">
      <w:pPr>
        <w:tabs>
          <w:tab w:val="left" w:pos="7088"/>
        </w:tabs>
        <w:spacing w:after="0" w:line="240" w:lineRule="auto"/>
        <w:jc w:val="both"/>
        <w:rPr>
          <w:rFonts w:ascii="Times New Roman" w:hAnsi="Times New Roman"/>
          <w:b/>
          <w:sz w:val="28"/>
          <w:szCs w:val="28"/>
          <w:lang w:val="uk-UA"/>
        </w:rPr>
      </w:pPr>
      <w:r>
        <w:rPr>
          <w:rFonts w:ascii="Times New Roman" w:hAnsi="Times New Roman"/>
          <w:b/>
          <w:sz w:val="28"/>
          <w:szCs w:val="28"/>
          <w:lang w:val="uk-UA"/>
        </w:rPr>
        <w:t>Селищний голова</w:t>
      </w:r>
      <w:r>
        <w:rPr>
          <w:rFonts w:ascii="Times New Roman" w:hAnsi="Times New Roman"/>
          <w:b/>
          <w:sz w:val="28"/>
          <w:szCs w:val="28"/>
          <w:lang w:val="uk-UA"/>
        </w:rPr>
        <w:tab/>
      </w:r>
      <w:r w:rsidRPr="004F7771">
        <w:rPr>
          <w:rFonts w:ascii="Times New Roman" w:hAnsi="Times New Roman"/>
          <w:b/>
          <w:sz w:val="28"/>
          <w:szCs w:val="28"/>
          <w:lang w:val="uk-UA"/>
        </w:rPr>
        <w:t>Олена ПАНЧЕНКО</w:t>
      </w:r>
    </w:p>
    <w:p w:rsidR="000F1D97" w:rsidRDefault="000F1D97" w:rsidP="001617E3">
      <w:pPr>
        <w:tabs>
          <w:tab w:val="left" w:pos="7088"/>
        </w:tabs>
        <w:spacing w:after="0" w:line="240" w:lineRule="auto"/>
        <w:jc w:val="both"/>
        <w:rPr>
          <w:rFonts w:ascii="Times New Roman" w:hAnsi="Times New Roman"/>
          <w:b/>
          <w:sz w:val="28"/>
          <w:szCs w:val="28"/>
          <w:lang w:val="uk-UA"/>
        </w:rPr>
      </w:pPr>
    </w:p>
    <w:p w:rsidR="000F1D97" w:rsidRDefault="000F1D97" w:rsidP="001617E3">
      <w:pPr>
        <w:tabs>
          <w:tab w:val="left" w:pos="7088"/>
        </w:tabs>
        <w:spacing w:after="0" w:line="240" w:lineRule="auto"/>
        <w:jc w:val="both"/>
        <w:rPr>
          <w:rFonts w:ascii="Times New Roman" w:hAnsi="Times New Roman"/>
          <w:b/>
          <w:sz w:val="28"/>
          <w:szCs w:val="28"/>
          <w:lang w:val="uk-UA"/>
        </w:rPr>
      </w:pPr>
    </w:p>
    <w:p w:rsidR="000F1D97" w:rsidRPr="000F1D97" w:rsidRDefault="000F1D97" w:rsidP="000F1D97">
      <w:pPr>
        <w:tabs>
          <w:tab w:val="left" w:pos="7088"/>
        </w:tabs>
        <w:spacing w:after="0" w:line="240" w:lineRule="auto"/>
        <w:ind w:left="5670"/>
        <w:jc w:val="both"/>
        <w:rPr>
          <w:rFonts w:ascii="Times New Roman" w:hAnsi="Times New Roman"/>
          <w:sz w:val="28"/>
          <w:szCs w:val="28"/>
          <w:lang w:val="uk-UA"/>
        </w:rPr>
      </w:pPr>
      <w:r w:rsidRPr="000F1D97">
        <w:rPr>
          <w:rFonts w:ascii="Times New Roman" w:hAnsi="Times New Roman"/>
          <w:sz w:val="28"/>
          <w:szCs w:val="28"/>
          <w:lang w:val="uk-UA"/>
        </w:rPr>
        <w:t>ЗАТВЕРДЖЕНО</w:t>
      </w:r>
    </w:p>
    <w:p w:rsidR="000F1D97" w:rsidRPr="000F1D97" w:rsidRDefault="000F1D97" w:rsidP="000F1D97">
      <w:pPr>
        <w:tabs>
          <w:tab w:val="left" w:pos="7088"/>
        </w:tabs>
        <w:spacing w:after="0" w:line="240" w:lineRule="auto"/>
        <w:ind w:left="5670"/>
        <w:jc w:val="both"/>
        <w:rPr>
          <w:rFonts w:ascii="Times New Roman" w:hAnsi="Times New Roman"/>
          <w:sz w:val="28"/>
          <w:szCs w:val="28"/>
          <w:lang w:val="uk-UA"/>
        </w:rPr>
      </w:pPr>
      <w:r w:rsidRPr="000F1D97">
        <w:rPr>
          <w:rFonts w:ascii="Times New Roman" w:hAnsi="Times New Roman"/>
          <w:sz w:val="28"/>
          <w:szCs w:val="28"/>
          <w:lang w:val="uk-UA"/>
        </w:rPr>
        <w:t>рішення виконавчого комітету</w:t>
      </w:r>
    </w:p>
    <w:p w:rsidR="000F1D97" w:rsidRPr="000F1D97" w:rsidRDefault="000F1D97" w:rsidP="000F1D97">
      <w:pPr>
        <w:tabs>
          <w:tab w:val="left" w:pos="7088"/>
        </w:tabs>
        <w:spacing w:after="0" w:line="240" w:lineRule="auto"/>
        <w:ind w:left="5670"/>
        <w:jc w:val="both"/>
        <w:rPr>
          <w:rFonts w:ascii="Times New Roman" w:hAnsi="Times New Roman"/>
          <w:sz w:val="28"/>
          <w:szCs w:val="28"/>
          <w:lang w:val="uk-UA"/>
        </w:rPr>
      </w:pPr>
      <w:proofErr w:type="spellStart"/>
      <w:r w:rsidRPr="000F1D97">
        <w:rPr>
          <w:rFonts w:ascii="Times New Roman" w:hAnsi="Times New Roman"/>
          <w:sz w:val="28"/>
          <w:szCs w:val="28"/>
          <w:lang w:val="uk-UA"/>
        </w:rPr>
        <w:t>Срібнянської</w:t>
      </w:r>
      <w:proofErr w:type="spellEnd"/>
      <w:r w:rsidRPr="000F1D97">
        <w:rPr>
          <w:rFonts w:ascii="Times New Roman" w:hAnsi="Times New Roman"/>
          <w:sz w:val="28"/>
          <w:szCs w:val="28"/>
          <w:lang w:val="uk-UA"/>
        </w:rPr>
        <w:t xml:space="preserve"> селищної ради</w:t>
      </w:r>
    </w:p>
    <w:p w:rsidR="000F1D97" w:rsidRDefault="009C20CE" w:rsidP="000F1D97">
      <w:pPr>
        <w:tabs>
          <w:tab w:val="left" w:pos="7088"/>
        </w:tabs>
        <w:spacing w:after="0" w:line="240" w:lineRule="auto"/>
        <w:ind w:left="5670"/>
        <w:jc w:val="both"/>
        <w:rPr>
          <w:rFonts w:ascii="Times New Roman" w:hAnsi="Times New Roman"/>
          <w:sz w:val="28"/>
          <w:szCs w:val="28"/>
          <w:lang w:val="uk-UA"/>
        </w:rPr>
      </w:pPr>
      <w:r>
        <w:rPr>
          <w:rFonts w:ascii="Times New Roman" w:hAnsi="Times New Roman"/>
          <w:sz w:val="28"/>
          <w:szCs w:val="28"/>
          <w:lang w:val="uk-UA"/>
        </w:rPr>
        <w:t>16</w:t>
      </w:r>
      <w:r w:rsidR="000F1D97" w:rsidRPr="000F1D97">
        <w:rPr>
          <w:rFonts w:ascii="Times New Roman" w:hAnsi="Times New Roman"/>
          <w:sz w:val="28"/>
          <w:szCs w:val="28"/>
          <w:lang w:val="uk-UA"/>
        </w:rPr>
        <w:t xml:space="preserve"> серпня 2022 р. №</w:t>
      </w:r>
      <w:r w:rsidR="0071599A">
        <w:rPr>
          <w:rFonts w:ascii="Times New Roman" w:hAnsi="Times New Roman"/>
          <w:sz w:val="28"/>
          <w:szCs w:val="28"/>
          <w:lang w:val="uk-UA"/>
        </w:rPr>
        <w:t xml:space="preserve"> 101</w:t>
      </w:r>
    </w:p>
    <w:p w:rsidR="000F1D97" w:rsidRDefault="000F1D97" w:rsidP="000F1D97">
      <w:pPr>
        <w:tabs>
          <w:tab w:val="left" w:pos="7088"/>
        </w:tabs>
        <w:spacing w:after="0" w:line="240" w:lineRule="auto"/>
        <w:jc w:val="both"/>
        <w:rPr>
          <w:rFonts w:ascii="Times New Roman" w:hAnsi="Times New Roman"/>
          <w:sz w:val="28"/>
          <w:szCs w:val="28"/>
          <w:lang w:val="uk-UA"/>
        </w:rPr>
      </w:pPr>
    </w:p>
    <w:p w:rsidR="000F1D97" w:rsidRDefault="000F1D97" w:rsidP="000F1D97">
      <w:pPr>
        <w:tabs>
          <w:tab w:val="left" w:pos="7088"/>
        </w:tabs>
        <w:spacing w:after="0" w:line="240" w:lineRule="auto"/>
        <w:jc w:val="both"/>
        <w:rPr>
          <w:rFonts w:ascii="Times New Roman" w:hAnsi="Times New Roman"/>
          <w:sz w:val="28"/>
          <w:szCs w:val="28"/>
          <w:lang w:val="uk-UA"/>
        </w:rPr>
      </w:pPr>
    </w:p>
    <w:p w:rsidR="000F1D97" w:rsidRDefault="000F1D97" w:rsidP="000F1D97">
      <w:pPr>
        <w:spacing w:after="0" w:line="240" w:lineRule="auto"/>
        <w:jc w:val="center"/>
        <w:rPr>
          <w:rFonts w:ascii="Times New Roman" w:hAnsi="Times New Roman"/>
          <w:b/>
          <w:sz w:val="28"/>
          <w:szCs w:val="28"/>
          <w:lang w:val="uk-UA"/>
        </w:rPr>
      </w:pPr>
    </w:p>
    <w:p w:rsidR="000F1D97" w:rsidRDefault="000F1D97" w:rsidP="000F1D97">
      <w:pPr>
        <w:spacing w:after="0" w:line="240" w:lineRule="auto"/>
        <w:jc w:val="center"/>
        <w:rPr>
          <w:rFonts w:ascii="Times New Roman" w:hAnsi="Times New Roman"/>
          <w:b/>
          <w:sz w:val="28"/>
          <w:szCs w:val="28"/>
          <w:lang w:val="uk-UA"/>
        </w:rPr>
      </w:pPr>
    </w:p>
    <w:p w:rsidR="000F1D97" w:rsidRDefault="000F1D97" w:rsidP="000F1D97">
      <w:pPr>
        <w:spacing w:after="0" w:line="240" w:lineRule="auto"/>
        <w:jc w:val="center"/>
        <w:rPr>
          <w:rFonts w:ascii="Times New Roman" w:hAnsi="Times New Roman"/>
          <w:b/>
          <w:sz w:val="28"/>
          <w:szCs w:val="28"/>
          <w:lang w:val="uk-UA"/>
        </w:rPr>
      </w:pPr>
    </w:p>
    <w:p w:rsidR="000F1D97" w:rsidRDefault="000F1D97" w:rsidP="000F1D97">
      <w:pPr>
        <w:spacing w:after="0" w:line="240" w:lineRule="auto"/>
        <w:jc w:val="center"/>
        <w:rPr>
          <w:rFonts w:ascii="Times New Roman" w:hAnsi="Times New Roman"/>
          <w:b/>
          <w:sz w:val="28"/>
          <w:szCs w:val="28"/>
          <w:lang w:val="uk-UA"/>
        </w:rPr>
      </w:pPr>
    </w:p>
    <w:p w:rsidR="000F1D97" w:rsidRDefault="000F1D97" w:rsidP="000F1D97">
      <w:pPr>
        <w:spacing w:after="0" w:line="240" w:lineRule="auto"/>
        <w:jc w:val="center"/>
        <w:rPr>
          <w:rFonts w:ascii="Times New Roman" w:hAnsi="Times New Roman"/>
          <w:b/>
          <w:sz w:val="28"/>
          <w:szCs w:val="28"/>
          <w:lang w:val="uk-UA"/>
        </w:rPr>
      </w:pPr>
    </w:p>
    <w:p w:rsidR="000F1D97" w:rsidRDefault="000F1D97" w:rsidP="000F1D97">
      <w:pPr>
        <w:spacing w:after="0" w:line="240" w:lineRule="auto"/>
        <w:jc w:val="center"/>
        <w:rPr>
          <w:rFonts w:ascii="Times New Roman" w:hAnsi="Times New Roman"/>
          <w:b/>
          <w:sz w:val="28"/>
          <w:szCs w:val="28"/>
          <w:lang w:val="uk-UA"/>
        </w:rPr>
      </w:pPr>
    </w:p>
    <w:p w:rsidR="000F1D97" w:rsidRDefault="000F1D97" w:rsidP="000F1D97">
      <w:pPr>
        <w:spacing w:after="0" w:line="240" w:lineRule="auto"/>
        <w:jc w:val="center"/>
        <w:rPr>
          <w:rFonts w:ascii="Times New Roman" w:hAnsi="Times New Roman"/>
          <w:b/>
          <w:sz w:val="28"/>
          <w:szCs w:val="28"/>
          <w:lang w:val="uk-UA"/>
        </w:rPr>
      </w:pPr>
    </w:p>
    <w:p w:rsidR="000F1D97" w:rsidRDefault="000F1D97" w:rsidP="000F1D97">
      <w:pPr>
        <w:spacing w:after="0" w:line="240" w:lineRule="auto"/>
        <w:jc w:val="center"/>
        <w:rPr>
          <w:rFonts w:ascii="Times New Roman" w:hAnsi="Times New Roman"/>
          <w:b/>
          <w:sz w:val="28"/>
          <w:szCs w:val="28"/>
          <w:lang w:val="uk-UA"/>
        </w:rPr>
      </w:pPr>
    </w:p>
    <w:p w:rsidR="000F1D97" w:rsidRDefault="000F1D97" w:rsidP="000F1D97">
      <w:pPr>
        <w:spacing w:after="0" w:line="240" w:lineRule="auto"/>
        <w:jc w:val="center"/>
        <w:rPr>
          <w:rFonts w:ascii="Times New Roman" w:hAnsi="Times New Roman"/>
          <w:b/>
          <w:sz w:val="28"/>
          <w:szCs w:val="28"/>
          <w:lang w:val="uk-UA"/>
        </w:rPr>
      </w:pPr>
    </w:p>
    <w:p w:rsidR="000F1D97" w:rsidRDefault="000F1D97" w:rsidP="000F1D97">
      <w:pPr>
        <w:spacing w:after="0" w:line="240" w:lineRule="auto"/>
        <w:jc w:val="center"/>
        <w:rPr>
          <w:rFonts w:ascii="Times New Roman" w:hAnsi="Times New Roman"/>
          <w:b/>
          <w:sz w:val="28"/>
          <w:szCs w:val="28"/>
          <w:lang w:val="uk-UA"/>
        </w:rPr>
      </w:pPr>
    </w:p>
    <w:p w:rsidR="000F1D97" w:rsidRDefault="000F1D97" w:rsidP="000F1D97">
      <w:pPr>
        <w:spacing w:after="0" w:line="240" w:lineRule="auto"/>
        <w:jc w:val="center"/>
        <w:rPr>
          <w:rFonts w:ascii="Times New Roman" w:hAnsi="Times New Roman"/>
          <w:b/>
          <w:sz w:val="28"/>
          <w:szCs w:val="28"/>
          <w:lang w:val="uk-UA"/>
        </w:rPr>
      </w:pPr>
    </w:p>
    <w:p w:rsidR="000F1D97" w:rsidRDefault="000F1D97" w:rsidP="000F1D97">
      <w:pPr>
        <w:spacing w:after="0" w:line="240" w:lineRule="auto"/>
        <w:jc w:val="center"/>
        <w:rPr>
          <w:rFonts w:ascii="Times New Roman" w:hAnsi="Times New Roman"/>
          <w:b/>
          <w:sz w:val="28"/>
          <w:szCs w:val="28"/>
          <w:lang w:val="uk-UA"/>
        </w:rPr>
      </w:pPr>
    </w:p>
    <w:p w:rsidR="000F1D97" w:rsidRDefault="000F1D97" w:rsidP="000F1D97">
      <w:pPr>
        <w:spacing w:after="0" w:line="240" w:lineRule="auto"/>
        <w:jc w:val="center"/>
        <w:rPr>
          <w:rFonts w:ascii="Times New Roman" w:hAnsi="Times New Roman"/>
          <w:b/>
          <w:sz w:val="28"/>
          <w:szCs w:val="28"/>
          <w:lang w:val="uk-UA"/>
        </w:rPr>
      </w:pPr>
    </w:p>
    <w:p w:rsidR="000F1D97" w:rsidRDefault="000F1D97" w:rsidP="000F1D97">
      <w:pPr>
        <w:spacing w:after="0" w:line="240" w:lineRule="auto"/>
        <w:jc w:val="center"/>
        <w:rPr>
          <w:rFonts w:ascii="Times New Roman" w:hAnsi="Times New Roman"/>
          <w:b/>
          <w:sz w:val="28"/>
          <w:szCs w:val="28"/>
          <w:lang w:val="uk-UA"/>
        </w:rPr>
      </w:pPr>
    </w:p>
    <w:p w:rsidR="000F1D97" w:rsidRPr="000F1D97" w:rsidRDefault="000F1D97" w:rsidP="000F1D97">
      <w:pPr>
        <w:spacing w:after="0" w:line="240" w:lineRule="auto"/>
        <w:jc w:val="center"/>
        <w:rPr>
          <w:rFonts w:ascii="Times New Roman" w:hAnsi="Times New Roman"/>
          <w:b/>
          <w:sz w:val="28"/>
          <w:szCs w:val="28"/>
          <w:lang w:val="uk-UA"/>
        </w:rPr>
      </w:pPr>
      <w:r w:rsidRPr="000F1D97">
        <w:rPr>
          <w:rFonts w:ascii="Times New Roman" w:hAnsi="Times New Roman"/>
          <w:b/>
          <w:sz w:val="28"/>
          <w:szCs w:val="28"/>
          <w:lang w:val="uk-UA"/>
        </w:rPr>
        <w:t>ПРОГРАМА</w:t>
      </w:r>
    </w:p>
    <w:p w:rsidR="000F1D97" w:rsidRPr="000F1D97" w:rsidRDefault="000F1D97" w:rsidP="000F1D97">
      <w:pPr>
        <w:spacing w:after="0" w:line="240" w:lineRule="auto"/>
        <w:jc w:val="center"/>
        <w:rPr>
          <w:rFonts w:ascii="Times New Roman" w:hAnsi="Times New Roman"/>
          <w:b/>
          <w:sz w:val="28"/>
          <w:szCs w:val="28"/>
          <w:lang w:val="uk-UA"/>
        </w:rPr>
      </w:pPr>
      <w:r w:rsidRPr="000F1D97">
        <w:rPr>
          <w:rFonts w:ascii="Times New Roman" w:hAnsi="Times New Roman"/>
          <w:b/>
          <w:sz w:val="28"/>
          <w:szCs w:val="28"/>
          <w:lang w:val="uk-UA"/>
        </w:rPr>
        <w:t xml:space="preserve">мобілізаційної підготовки місцевого значення та забезпечення заходів, </w:t>
      </w:r>
    </w:p>
    <w:p w:rsidR="000F1D97" w:rsidRPr="000F1D97" w:rsidRDefault="000F1D97" w:rsidP="000F1D97">
      <w:pPr>
        <w:spacing w:after="0" w:line="240" w:lineRule="auto"/>
        <w:jc w:val="center"/>
        <w:rPr>
          <w:rFonts w:ascii="Times New Roman" w:hAnsi="Times New Roman"/>
          <w:b/>
          <w:sz w:val="28"/>
          <w:szCs w:val="28"/>
          <w:lang w:val="uk-UA"/>
        </w:rPr>
      </w:pPr>
      <w:r w:rsidRPr="000F1D97">
        <w:rPr>
          <w:rFonts w:ascii="Times New Roman" w:hAnsi="Times New Roman"/>
          <w:b/>
          <w:sz w:val="28"/>
          <w:szCs w:val="28"/>
          <w:lang w:val="uk-UA"/>
        </w:rPr>
        <w:t xml:space="preserve">пов’язаних із виконанням військового обов’язку громадянами                  </w:t>
      </w:r>
      <w:proofErr w:type="spellStart"/>
      <w:r w:rsidRPr="000F1D97">
        <w:rPr>
          <w:rFonts w:ascii="Times New Roman" w:hAnsi="Times New Roman"/>
          <w:b/>
          <w:sz w:val="28"/>
          <w:szCs w:val="28"/>
          <w:lang w:val="uk-UA"/>
        </w:rPr>
        <w:t>Срібнянської</w:t>
      </w:r>
      <w:proofErr w:type="spellEnd"/>
      <w:r w:rsidRPr="000F1D97">
        <w:rPr>
          <w:rFonts w:ascii="Times New Roman" w:hAnsi="Times New Roman"/>
          <w:b/>
          <w:sz w:val="28"/>
          <w:szCs w:val="28"/>
          <w:lang w:val="uk-UA"/>
        </w:rPr>
        <w:t xml:space="preserve"> </w:t>
      </w:r>
      <w:r>
        <w:rPr>
          <w:rFonts w:ascii="Times New Roman" w:hAnsi="Times New Roman"/>
          <w:b/>
          <w:sz w:val="28"/>
          <w:szCs w:val="28"/>
          <w:lang w:val="uk-UA"/>
        </w:rPr>
        <w:t>територіальної громади</w:t>
      </w:r>
    </w:p>
    <w:p w:rsidR="000F1D97" w:rsidRPr="000F1D97" w:rsidRDefault="000F1D97" w:rsidP="000F1D97">
      <w:pPr>
        <w:spacing w:after="0" w:line="240" w:lineRule="auto"/>
        <w:jc w:val="center"/>
        <w:rPr>
          <w:rFonts w:ascii="Times New Roman" w:hAnsi="Times New Roman"/>
          <w:b/>
          <w:sz w:val="28"/>
          <w:szCs w:val="28"/>
          <w:lang w:val="uk-UA"/>
        </w:rPr>
      </w:pPr>
      <w:r w:rsidRPr="000F1D97">
        <w:rPr>
          <w:rFonts w:ascii="Times New Roman" w:hAnsi="Times New Roman"/>
          <w:b/>
          <w:sz w:val="28"/>
          <w:szCs w:val="28"/>
          <w:lang w:val="uk-UA"/>
        </w:rPr>
        <w:t>на 2022 рік</w:t>
      </w:r>
    </w:p>
    <w:p w:rsidR="000F1D97" w:rsidRPr="000F1D97" w:rsidRDefault="000F1D97" w:rsidP="000F1D97">
      <w:pPr>
        <w:spacing w:after="0" w:line="240" w:lineRule="auto"/>
        <w:jc w:val="center"/>
        <w:rPr>
          <w:rFonts w:ascii="Times New Roman" w:hAnsi="Times New Roman"/>
          <w:sz w:val="28"/>
          <w:szCs w:val="28"/>
          <w:lang w:val="uk-UA"/>
        </w:rPr>
      </w:pPr>
    </w:p>
    <w:p w:rsidR="000F1D97" w:rsidRPr="000F1D97" w:rsidRDefault="000F1D97" w:rsidP="000F1D97">
      <w:pPr>
        <w:spacing w:after="0" w:line="240" w:lineRule="auto"/>
        <w:jc w:val="center"/>
        <w:rPr>
          <w:rFonts w:ascii="Times New Roman" w:hAnsi="Times New Roman"/>
          <w:sz w:val="28"/>
          <w:szCs w:val="28"/>
          <w:lang w:val="uk-UA"/>
        </w:rPr>
      </w:pPr>
    </w:p>
    <w:p w:rsidR="000F1D97" w:rsidRPr="000F1D97" w:rsidRDefault="000F1D97" w:rsidP="000F1D97">
      <w:pPr>
        <w:tabs>
          <w:tab w:val="left" w:pos="7367"/>
        </w:tabs>
        <w:spacing w:after="0" w:line="240" w:lineRule="auto"/>
        <w:jc w:val="center"/>
        <w:rPr>
          <w:rFonts w:ascii="Times New Roman" w:hAnsi="Times New Roman"/>
          <w:b/>
          <w:sz w:val="28"/>
          <w:szCs w:val="28"/>
          <w:lang w:val="uk-UA"/>
        </w:rPr>
      </w:pPr>
    </w:p>
    <w:p w:rsidR="000F1D97" w:rsidRPr="000F1D97" w:rsidRDefault="000F1D97" w:rsidP="000F1D97">
      <w:pPr>
        <w:tabs>
          <w:tab w:val="left" w:pos="7367"/>
        </w:tabs>
        <w:spacing w:after="0" w:line="240" w:lineRule="auto"/>
        <w:jc w:val="center"/>
        <w:rPr>
          <w:rFonts w:ascii="Times New Roman" w:hAnsi="Times New Roman"/>
          <w:b/>
          <w:sz w:val="28"/>
          <w:szCs w:val="28"/>
          <w:lang w:val="uk-UA"/>
        </w:rPr>
      </w:pPr>
    </w:p>
    <w:p w:rsidR="000F1D97" w:rsidRPr="000F1D97" w:rsidRDefault="000F1D97" w:rsidP="000F1D97">
      <w:pPr>
        <w:tabs>
          <w:tab w:val="left" w:pos="7367"/>
        </w:tabs>
        <w:spacing w:after="0" w:line="240" w:lineRule="auto"/>
        <w:jc w:val="center"/>
        <w:rPr>
          <w:rFonts w:ascii="Times New Roman" w:hAnsi="Times New Roman"/>
          <w:b/>
          <w:sz w:val="28"/>
          <w:szCs w:val="28"/>
          <w:lang w:val="uk-UA"/>
        </w:rPr>
      </w:pPr>
    </w:p>
    <w:p w:rsidR="000F1D97" w:rsidRPr="000F1D97" w:rsidRDefault="000F1D97" w:rsidP="000F1D97">
      <w:pPr>
        <w:tabs>
          <w:tab w:val="left" w:pos="7367"/>
        </w:tabs>
        <w:spacing w:after="0" w:line="240" w:lineRule="auto"/>
        <w:jc w:val="center"/>
        <w:rPr>
          <w:rFonts w:ascii="Times New Roman" w:hAnsi="Times New Roman"/>
          <w:b/>
          <w:sz w:val="28"/>
          <w:szCs w:val="28"/>
          <w:lang w:val="uk-UA"/>
        </w:rPr>
      </w:pPr>
    </w:p>
    <w:p w:rsidR="000F1D97" w:rsidRPr="000F1D97" w:rsidRDefault="000F1D97" w:rsidP="000F1D97">
      <w:pPr>
        <w:tabs>
          <w:tab w:val="left" w:pos="7367"/>
        </w:tabs>
        <w:spacing w:after="0" w:line="240" w:lineRule="auto"/>
        <w:jc w:val="center"/>
        <w:rPr>
          <w:rFonts w:ascii="Times New Roman" w:hAnsi="Times New Roman"/>
          <w:b/>
          <w:sz w:val="28"/>
          <w:szCs w:val="28"/>
          <w:lang w:val="uk-UA"/>
        </w:rPr>
      </w:pPr>
    </w:p>
    <w:p w:rsidR="000F1D97" w:rsidRPr="000F1D97" w:rsidRDefault="000F1D97" w:rsidP="000F1D97">
      <w:pPr>
        <w:tabs>
          <w:tab w:val="left" w:pos="7367"/>
        </w:tabs>
        <w:spacing w:after="0" w:line="240" w:lineRule="auto"/>
        <w:jc w:val="center"/>
        <w:rPr>
          <w:rFonts w:ascii="Times New Roman" w:hAnsi="Times New Roman"/>
          <w:b/>
          <w:sz w:val="28"/>
          <w:szCs w:val="28"/>
          <w:lang w:val="uk-UA"/>
        </w:rPr>
      </w:pPr>
    </w:p>
    <w:p w:rsidR="000F1D97" w:rsidRPr="000F1D97" w:rsidRDefault="000F1D97" w:rsidP="000F1D97">
      <w:pPr>
        <w:tabs>
          <w:tab w:val="left" w:pos="7367"/>
        </w:tabs>
        <w:spacing w:after="0" w:line="240" w:lineRule="auto"/>
        <w:jc w:val="center"/>
        <w:rPr>
          <w:rFonts w:ascii="Times New Roman" w:hAnsi="Times New Roman"/>
          <w:b/>
          <w:sz w:val="28"/>
          <w:szCs w:val="28"/>
          <w:lang w:val="uk-UA"/>
        </w:rPr>
      </w:pPr>
    </w:p>
    <w:p w:rsidR="000F1D97" w:rsidRPr="000F1D97" w:rsidRDefault="000F1D97" w:rsidP="000F1D97">
      <w:pPr>
        <w:tabs>
          <w:tab w:val="left" w:pos="7367"/>
        </w:tabs>
        <w:spacing w:after="0" w:line="240" w:lineRule="auto"/>
        <w:jc w:val="center"/>
        <w:rPr>
          <w:rFonts w:ascii="Times New Roman" w:hAnsi="Times New Roman"/>
          <w:b/>
          <w:sz w:val="28"/>
          <w:szCs w:val="28"/>
          <w:lang w:val="uk-UA"/>
        </w:rPr>
      </w:pPr>
    </w:p>
    <w:p w:rsidR="000F1D97" w:rsidRPr="000F1D97" w:rsidRDefault="000F1D97" w:rsidP="000F1D97">
      <w:pPr>
        <w:tabs>
          <w:tab w:val="left" w:pos="7367"/>
        </w:tabs>
        <w:spacing w:after="0" w:line="240" w:lineRule="auto"/>
        <w:jc w:val="center"/>
        <w:rPr>
          <w:rFonts w:ascii="Times New Roman" w:hAnsi="Times New Roman"/>
          <w:b/>
          <w:sz w:val="28"/>
          <w:szCs w:val="28"/>
          <w:lang w:val="uk-UA"/>
        </w:rPr>
      </w:pPr>
    </w:p>
    <w:p w:rsidR="000F1D97" w:rsidRPr="000F1D97" w:rsidRDefault="000F1D97" w:rsidP="000F1D97">
      <w:pPr>
        <w:tabs>
          <w:tab w:val="left" w:pos="7367"/>
        </w:tabs>
        <w:spacing w:after="0" w:line="240" w:lineRule="auto"/>
        <w:jc w:val="center"/>
        <w:rPr>
          <w:rFonts w:ascii="Times New Roman" w:hAnsi="Times New Roman"/>
          <w:b/>
          <w:sz w:val="28"/>
          <w:szCs w:val="28"/>
          <w:lang w:val="uk-UA"/>
        </w:rPr>
      </w:pPr>
    </w:p>
    <w:p w:rsidR="000F1D97" w:rsidRPr="000F1D97" w:rsidRDefault="000F1D97" w:rsidP="000F1D97">
      <w:pPr>
        <w:tabs>
          <w:tab w:val="left" w:pos="7367"/>
        </w:tabs>
        <w:spacing w:after="0" w:line="240" w:lineRule="auto"/>
        <w:jc w:val="center"/>
        <w:rPr>
          <w:rFonts w:ascii="Times New Roman" w:hAnsi="Times New Roman"/>
          <w:b/>
          <w:sz w:val="28"/>
          <w:szCs w:val="28"/>
          <w:lang w:val="uk-UA"/>
        </w:rPr>
      </w:pPr>
    </w:p>
    <w:p w:rsidR="000F1D97" w:rsidRPr="000F1D97" w:rsidRDefault="000F1D97" w:rsidP="000F1D97">
      <w:pPr>
        <w:tabs>
          <w:tab w:val="left" w:pos="7367"/>
        </w:tabs>
        <w:spacing w:after="0" w:line="240" w:lineRule="auto"/>
        <w:jc w:val="center"/>
        <w:rPr>
          <w:rFonts w:ascii="Times New Roman" w:hAnsi="Times New Roman"/>
          <w:b/>
          <w:sz w:val="28"/>
          <w:szCs w:val="28"/>
          <w:lang w:val="uk-UA"/>
        </w:rPr>
      </w:pPr>
    </w:p>
    <w:p w:rsidR="000F1D97" w:rsidRPr="000F1D97" w:rsidRDefault="000F1D97" w:rsidP="000F1D97">
      <w:pPr>
        <w:tabs>
          <w:tab w:val="left" w:pos="7367"/>
        </w:tabs>
        <w:spacing w:after="0" w:line="240" w:lineRule="auto"/>
        <w:rPr>
          <w:rFonts w:ascii="Times New Roman" w:hAnsi="Times New Roman"/>
          <w:b/>
          <w:sz w:val="28"/>
          <w:szCs w:val="28"/>
          <w:lang w:val="uk-UA"/>
        </w:rPr>
      </w:pPr>
    </w:p>
    <w:p w:rsidR="000F1D97" w:rsidRPr="000F1D97" w:rsidRDefault="000F1D97" w:rsidP="000F1D97">
      <w:pPr>
        <w:tabs>
          <w:tab w:val="left" w:pos="7367"/>
        </w:tabs>
        <w:spacing w:after="0" w:line="240" w:lineRule="auto"/>
        <w:rPr>
          <w:rFonts w:ascii="Times New Roman" w:hAnsi="Times New Roman"/>
          <w:b/>
          <w:sz w:val="28"/>
          <w:szCs w:val="28"/>
          <w:lang w:val="uk-UA"/>
        </w:rPr>
      </w:pPr>
    </w:p>
    <w:p w:rsidR="000F1D97" w:rsidRPr="000F1D97" w:rsidRDefault="000F1D97" w:rsidP="000F1D97">
      <w:pPr>
        <w:tabs>
          <w:tab w:val="left" w:pos="7367"/>
        </w:tabs>
        <w:spacing w:after="0" w:line="240" w:lineRule="auto"/>
        <w:rPr>
          <w:rFonts w:ascii="Times New Roman" w:hAnsi="Times New Roman"/>
          <w:b/>
          <w:sz w:val="28"/>
          <w:szCs w:val="28"/>
          <w:lang w:val="uk-UA"/>
        </w:rPr>
      </w:pPr>
    </w:p>
    <w:p w:rsidR="000F1D97" w:rsidRDefault="000F1D97" w:rsidP="000F1D97">
      <w:pPr>
        <w:tabs>
          <w:tab w:val="left" w:pos="7367"/>
        </w:tabs>
        <w:spacing w:after="0" w:line="240" w:lineRule="auto"/>
        <w:rPr>
          <w:rFonts w:ascii="Times New Roman" w:hAnsi="Times New Roman"/>
          <w:b/>
          <w:sz w:val="28"/>
          <w:szCs w:val="28"/>
          <w:lang w:val="uk-UA"/>
        </w:rPr>
      </w:pPr>
    </w:p>
    <w:p w:rsidR="000F1D97" w:rsidRPr="000F1D97" w:rsidRDefault="000F1D97" w:rsidP="000F1D97">
      <w:pPr>
        <w:tabs>
          <w:tab w:val="left" w:pos="7367"/>
        </w:tabs>
        <w:spacing w:after="0" w:line="240" w:lineRule="auto"/>
        <w:rPr>
          <w:rFonts w:ascii="Times New Roman" w:hAnsi="Times New Roman"/>
          <w:b/>
          <w:sz w:val="28"/>
          <w:szCs w:val="28"/>
          <w:lang w:val="uk-UA"/>
        </w:rPr>
      </w:pPr>
    </w:p>
    <w:p w:rsidR="000F1D97" w:rsidRPr="000F1D97" w:rsidRDefault="000F1D97" w:rsidP="000F1D97">
      <w:pPr>
        <w:tabs>
          <w:tab w:val="left" w:pos="7367"/>
        </w:tabs>
        <w:spacing w:after="0" w:line="240" w:lineRule="auto"/>
        <w:jc w:val="center"/>
        <w:rPr>
          <w:rFonts w:ascii="Times New Roman" w:hAnsi="Times New Roman"/>
          <w:sz w:val="28"/>
          <w:szCs w:val="28"/>
          <w:lang w:val="uk-UA"/>
        </w:rPr>
      </w:pPr>
      <w:proofErr w:type="spellStart"/>
      <w:r>
        <w:rPr>
          <w:rFonts w:ascii="Times New Roman" w:hAnsi="Times New Roman"/>
          <w:sz w:val="28"/>
          <w:szCs w:val="28"/>
          <w:lang w:val="uk-UA"/>
        </w:rPr>
        <w:t>смт</w:t>
      </w:r>
      <w:proofErr w:type="spellEnd"/>
      <w:r w:rsidRPr="000F1D97">
        <w:rPr>
          <w:rFonts w:ascii="Times New Roman" w:hAnsi="Times New Roman"/>
          <w:sz w:val="28"/>
          <w:szCs w:val="28"/>
          <w:lang w:val="uk-UA"/>
        </w:rPr>
        <w:t xml:space="preserve"> Срібне</w:t>
      </w:r>
    </w:p>
    <w:p w:rsidR="000F1D97" w:rsidRPr="000F1D97" w:rsidRDefault="000F1D97" w:rsidP="000F1D97">
      <w:pPr>
        <w:tabs>
          <w:tab w:val="left" w:pos="7367"/>
        </w:tabs>
        <w:spacing w:after="0" w:line="240" w:lineRule="auto"/>
        <w:jc w:val="center"/>
        <w:rPr>
          <w:rFonts w:ascii="Times New Roman" w:hAnsi="Times New Roman"/>
          <w:sz w:val="28"/>
          <w:szCs w:val="28"/>
          <w:lang w:val="uk-UA"/>
        </w:rPr>
      </w:pPr>
      <w:r w:rsidRPr="000F1D97">
        <w:rPr>
          <w:rFonts w:ascii="Times New Roman" w:hAnsi="Times New Roman"/>
          <w:sz w:val="28"/>
          <w:szCs w:val="28"/>
          <w:lang w:val="uk-UA"/>
        </w:rPr>
        <w:t>2022 рік</w:t>
      </w:r>
    </w:p>
    <w:p w:rsidR="000F1D97" w:rsidRPr="000F1D97" w:rsidRDefault="000F1D97" w:rsidP="000F1D97">
      <w:pPr>
        <w:spacing w:after="0" w:line="240" w:lineRule="auto"/>
        <w:jc w:val="center"/>
        <w:outlineLvl w:val="0"/>
        <w:rPr>
          <w:rFonts w:ascii="Times New Roman" w:hAnsi="Times New Roman"/>
          <w:b/>
          <w:sz w:val="28"/>
          <w:szCs w:val="28"/>
          <w:lang w:val="uk-UA"/>
        </w:rPr>
      </w:pPr>
    </w:p>
    <w:p w:rsidR="000F1D97" w:rsidRPr="000F1D97" w:rsidRDefault="000F1D97" w:rsidP="000F1D97">
      <w:pPr>
        <w:spacing w:after="0" w:line="240" w:lineRule="auto"/>
        <w:jc w:val="center"/>
        <w:outlineLvl w:val="0"/>
        <w:rPr>
          <w:rFonts w:ascii="Times New Roman" w:hAnsi="Times New Roman"/>
          <w:b/>
          <w:sz w:val="28"/>
          <w:szCs w:val="28"/>
          <w:lang w:val="uk-UA"/>
        </w:rPr>
      </w:pPr>
      <w:r w:rsidRPr="000F1D97">
        <w:rPr>
          <w:rFonts w:ascii="Times New Roman" w:hAnsi="Times New Roman"/>
          <w:b/>
          <w:sz w:val="28"/>
          <w:szCs w:val="28"/>
          <w:lang w:val="uk-UA"/>
        </w:rPr>
        <w:t>ЗМІСТ</w:t>
      </w:r>
    </w:p>
    <w:p w:rsidR="000F1D97" w:rsidRPr="000F1D97" w:rsidRDefault="000F1D97" w:rsidP="000F1D97">
      <w:pPr>
        <w:spacing w:after="0" w:line="240" w:lineRule="auto"/>
        <w:ind w:firstLine="567"/>
        <w:rPr>
          <w:rFonts w:ascii="Times New Roman" w:hAnsi="Times New Roman"/>
          <w:sz w:val="28"/>
          <w:szCs w:val="28"/>
          <w:lang w:val="uk-UA"/>
        </w:rPr>
      </w:pPr>
    </w:p>
    <w:p w:rsidR="000F1D97" w:rsidRPr="000F1D97" w:rsidRDefault="000F1D97" w:rsidP="000F1D97">
      <w:pPr>
        <w:spacing w:after="0" w:line="240" w:lineRule="auto"/>
        <w:ind w:firstLine="567"/>
        <w:rPr>
          <w:rFonts w:ascii="Times New Roman" w:hAnsi="Times New Roman"/>
          <w:b/>
          <w:sz w:val="28"/>
          <w:szCs w:val="28"/>
          <w:lang w:val="uk-UA"/>
        </w:rPr>
      </w:pPr>
      <w:r w:rsidRPr="000F1D97">
        <w:rPr>
          <w:rFonts w:ascii="Times New Roman" w:hAnsi="Times New Roman"/>
          <w:sz w:val="28"/>
          <w:szCs w:val="28"/>
          <w:lang w:val="uk-UA"/>
        </w:rPr>
        <w:t xml:space="preserve">                                               </w:t>
      </w:r>
      <w:r w:rsidRPr="000F1D97">
        <w:rPr>
          <w:rFonts w:ascii="Times New Roman" w:hAnsi="Times New Roman"/>
          <w:b/>
          <w:sz w:val="28"/>
          <w:szCs w:val="28"/>
          <w:lang w:val="uk-UA"/>
        </w:rPr>
        <w:t>Назва розділу                                             стор.</w:t>
      </w:r>
    </w:p>
    <w:p w:rsidR="000F1D97" w:rsidRPr="000F1D97" w:rsidRDefault="000F1D97" w:rsidP="000F1D97">
      <w:pPr>
        <w:spacing w:after="0" w:line="240" w:lineRule="auto"/>
        <w:rPr>
          <w:rFonts w:ascii="Times New Roman" w:hAnsi="Times New Roman"/>
          <w:b/>
          <w:sz w:val="28"/>
          <w:szCs w:val="28"/>
          <w:lang w:val="uk-UA"/>
        </w:rPr>
      </w:pPr>
    </w:p>
    <w:tbl>
      <w:tblPr>
        <w:tblW w:w="9648" w:type="dxa"/>
        <w:tblLook w:val="01E0"/>
      </w:tblPr>
      <w:tblGrid>
        <w:gridCol w:w="8928"/>
        <w:gridCol w:w="720"/>
      </w:tblGrid>
      <w:tr w:rsidR="000F1D97" w:rsidRPr="000F1D97" w:rsidTr="004B3A44">
        <w:trPr>
          <w:trHeight w:val="1122"/>
        </w:trPr>
        <w:tc>
          <w:tcPr>
            <w:tcW w:w="8928" w:type="dxa"/>
          </w:tcPr>
          <w:p w:rsidR="000F1D97" w:rsidRDefault="000F1D97" w:rsidP="000F1D97">
            <w:pPr>
              <w:pStyle w:val="a7"/>
              <w:numPr>
                <w:ilvl w:val="0"/>
                <w:numId w:val="6"/>
              </w:numPr>
              <w:tabs>
                <w:tab w:val="left" w:pos="284"/>
              </w:tabs>
              <w:ind w:left="0" w:hanging="11"/>
              <w:jc w:val="both"/>
              <w:rPr>
                <w:sz w:val="28"/>
                <w:szCs w:val="28"/>
                <w:lang w:val="uk-UA"/>
              </w:rPr>
            </w:pPr>
            <w:r w:rsidRPr="000F1D97">
              <w:rPr>
                <w:sz w:val="28"/>
                <w:szCs w:val="28"/>
                <w:lang w:val="uk-UA"/>
              </w:rPr>
              <w:t xml:space="preserve">Паспорт Програми мобілізаційної підготовки місцевого значення та забезпечення заходів, пов’язаних із виконанням військового обов’язку громадянами </w:t>
            </w:r>
            <w:proofErr w:type="spellStart"/>
            <w:r w:rsidRPr="000F1D97">
              <w:rPr>
                <w:sz w:val="28"/>
                <w:szCs w:val="28"/>
                <w:lang w:val="uk-UA"/>
              </w:rPr>
              <w:t>Срібнянської</w:t>
            </w:r>
            <w:proofErr w:type="spellEnd"/>
            <w:r w:rsidRPr="000F1D97">
              <w:rPr>
                <w:sz w:val="28"/>
                <w:szCs w:val="28"/>
                <w:lang w:val="uk-UA"/>
              </w:rPr>
              <w:t xml:space="preserve"> територіальної громади на 2022 рік</w:t>
            </w:r>
            <w:r>
              <w:rPr>
                <w:sz w:val="28"/>
                <w:szCs w:val="28"/>
                <w:lang w:val="uk-UA"/>
              </w:rPr>
              <w:t xml:space="preserve"> (далі - Програма)</w:t>
            </w:r>
          </w:p>
          <w:p w:rsidR="000F1D97" w:rsidRPr="000F1D97" w:rsidRDefault="000F1D97" w:rsidP="000F1D97">
            <w:pPr>
              <w:pStyle w:val="a7"/>
              <w:tabs>
                <w:tab w:val="left" w:pos="284"/>
              </w:tabs>
              <w:ind w:left="0"/>
              <w:jc w:val="both"/>
              <w:rPr>
                <w:sz w:val="28"/>
                <w:szCs w:val="28"/>
                <w:lang w:val="uk-UA"/>
              </w:rPr>
            </w:pPr>
          </w:p>
        </w:tc>
        <w:tc>
          <w:tcPr>
            <w:tcW w:w="720" w:type="dxa"/>
            <w:vAlign w:val="center"/>
          </w:tcPr>
          <w:p w:rsidR="000F1D97" w:rsidRPr="000F1D97" w:rsidRDefault="000F1D97" w:rsidP="000F1D97">
            <w:pPr>
              <w:spacing w:after="0" w:line="240" w:lineRule="auto"/>
              <w:jc w:val="center"/>
              <w:rPr>
                <w:rFonts w:ascii="Times New Roman" w:hAnsi="Times New Roman"/>
                <w:sz w:val="28"/>
                <w:szCs w:val="28"/>
                <w:lang w:val="uk-UA"/>
              </w:rPr>
            </w:pPr>
            <w:r w:rsidRPr="000F1D97">
              <w:rPr>
                <w:rFonts w:ascii="Times New Roman" w:hAnsi="Times New Roman"/>
                <w:sz w:val="28"/>
                <w:szCs w:val="28"/>
                <w:lang w:val="uk-UA"/>
              </w:rPr>
              <w:t>3</w:t>
            </w:r>
          </w:p>
        </w:tc>
      </w:tr>
      <w:tr w:rsidR="000F1D97" w:rsidRPr="000F1D97" w:rsidTr="004B3A44">
        <w:trPr>
          <w:trHeight w:val="723"/>
        </w:trPr>
        <w:tc>
          <w:tcPr>
            <w:tcW w:w="8928" w:type="dxa"/>
          </w:tcPr>
          <w:p w:rsidR="000F1D97" w:rsidRPr="000F1D97" w:rsidRDefault="000F1D97" w:rsidP="000F1D97">
            <w:pPr>
              <w:spacing w:after="0" w:line="240" w:lineRule="auto"/>
              <w:rPr>
                <w:rFonts w:ascii="Times New Roman" w:hAnsi="Times New Roman"/>
                <w:sz w:val="28"/>
                <w:szCs w:val="28"/>
                <w:lang w:val="uk-UA"/>
              </w:rPr>
            </w:pPr>
            <w:r w:rsidRPr="000F1D97">
              <w:rPr>
                <w:rFonts w:ascii="Times New Roman" w:hAnsi="Times New Roman"/>
                <w:sz w:val="28"/>
                <w:szCs w:val="28"/>
                <w:lang w:val="uk-UA"/>
              </w:rPr>
              <w:t>2. Визначення проблеми, на розв’язання якої спрямована Програма</w:t>
            </w:r>
          </w:p>
        </w:tc>
        <w:tc>
          <w:tcPr>
            <w:tcW w:w="720" w:type="dxa"/>
          </w:tcPr>
          <w:p w:rsidR="000F1D97" w:rsidRPr="000F1D97" w:rsidRDefault="000F1D97" w:rsidP="000F1D97">
            <w:pPr>
              <w:spacing w:after="0" w:line="240" w:lineRule="auto"/>
              <w:jc w:val="center"/>
              <w:rPr>
                <w:rFonts w:ascii="Times New Roman" w:hAnsi="Times New Roman"/>
                <w:sz w:val="28"/>
                <w:szCs w:val="28"/>
                <w:lang w:val="uk-UA"/>
              </w:rPr>
            </w:pPr>
            <w:r w:rsidRPr="000F1D97">
              <w:rPr>
                <w:rFonts w:ascii="Times New Roman" w:hAnsi="Times New Roman"/>
                <w:sz w:val="28"/>
                <w:szCs w:val="28"/>
                <w:lang w:val="uk-UA"/>
              </w:rPr>
              <w:t>4</w:t>
            </w:r>
          </w:p>
        </w:tc>
      </w:tr>
      <w:tr w:rsidR="000F1D97" w:rsidRPr="000F1D97" w:rsidTr="004B3A44">
        <w:tc>
          <w:tcPr>
            <w:tcW w:w="8928" w:type="dxa"/>
          </w:tcPr>
          <w:p w:rsidR="000F1D97" w:rsidRPr="000F1D97" w:rsidRDefault="000F1D97" w:rsidP="000F1D97">
            <w:pPr>
              <w:spacing w:after="0" w:line="240" w:lineRule="auto"/>
              <w:rPr>
                <w:rFonts w:ascii="Times New Roman" w:hAnsi="Times New Roman"/>
                <w:sz w:val="28"/>
                <w:szCs w:val="28"/>
                <w:lang w:val="uk-UA"/>
              </w:rPr>
            </w:pPr>
            <w:r w:rsidRPr="000F1D97">
              <w:rPr>
                <w:rFonts w:ascii="Times New Roman" w:hAnsi="Times New Roman"/>
                <w:sz w:val="28"/>
                <w:szCs w:val="28"/>
                <w:lang w:val="uk-UA"/>
              </w:rPr>
              <w:t>3. Мета Програми</w:t>
            </w:r>
          </w:p>
          <w:p w:rsidR="000F1D97" w:rsidRPr="000F1D97" w:rsidRDefault="000F1D97" w:rsidP="000F1D97">
            <w:pPr>
              <w:spacing w:after="0" w:line="240" w:lineRule="auto"/>
              <w:rPr>
                <w:rFonts w:ascii="Times New Roman" w:hAnsi="Times New Roman"/>
                <w:sz w:val="28"/>
                <w:szCs w:val="28"/>
                <w:lang w:val="uk-UA"/>
              </w:rPr>
            </w:pPr>
          </w:p>
        </w:tc>
        <w:tc>
          <w:tcPr>
            <w:tcW w:w="720" w:type="dxa"/>
          </w:tcPr>
          <w:p w:rsidR="000F1D97" w:rsidRPr="000F1D97" w:rsidRDefault="000F1D97" w:rsidP="000F1D97">
            <w:pPr>
              <w:spacing w:after="0" w:line="240" w:lineRule="auto"/>
              <w:jc w:val="center"/>
              <w:rPr>
                <w:rFonts w:ascii="Times New Roman" w:hAnsi="Times New Roman"/>
                <w:sz w:val="28"/>
                <w:szCs w:val="28"/>
                <w:lang w:val="uk-UA"/>
              </w:rPr>
            </w:pPr>
            <w:r w:rsidRPr="000F1D97">
              <w:rPr>
                <w:rFonts w:ascii="Times New Roman" w:hAnsi="Times New Roman"/>
                <w:sz w:val="28"/>
                <w:szCs w:val="28"/>
                <w:lang w:val="uk-UA"/>
              </w:rPr>
              <w:t>4</w:t>
            </w:r>
          </w:p>
        </w:tc>
      </w:tr>
      <w:tr w:rsidR="000F1D97" w:rsidRPr="000F1D97" w:rsidTr="004B3A44">
        <w:tc>
          <w:tcPr>
            <w:tcW w:w="8928" w:type="dxa"/>
          </w:tcPr>
          <w:p w:rsidR="000F1D97" w:rsidRPr="000F1D97" w:rsidRDefault="000F1D97" w:rsidP="000F1D97">
            <w:pPr>
              <w:spacing w:after="0" w:line="240" w:lineRule="auto"/>
              <w:rPr>
                <w:rFonts w:ascii="Times New Roman" w:hAnsi="Times New Roman"/>
                <w:sz w:val="28"/>
                <w:szCs w:val="28"/>
                <w:lang w:val="uk-UA"/>
              </w:rPr>
            </w:pPr>
            <w:r w:rsidRPr="000F1D97">
              <w:rPr>
                <w:rFonts w:ascii="Times New Roman" w:hAnsi="Times New Roman"/>
                <w:sz w:val="28"/>
                <w:szCs w:val="28"/>
                <w:lang w:val="uk-UA"/>
              </w:rPr>
              <w:t>4. Основні завдання та основні заходи Програми</w:t>
            </w:r>
          </w:p>
          <w:p w:rsidR="000F1D97" w:rsidRPr="000F1D97" w:rsidRDefault="000F1D97" w:rsidP="000F1D97">
            <w:pPr>
              <w:spacing w:after="0" w:line="240" w:lineRule="auto"/>
              <w:rPr>
                <w:rFonts w:ascii="Times New Roman" w:hAnsi="Times New Roman"/>
                <w:sz w:val="28"/>
                <w:szCs w:val="28"/>
                <w:lang w:val="uk-UA"/>
              </w:rPr>
            </w:pPr>
          </w:p>
        </w:tc>
        <w:tc>
          <w:tcPr>
            <w:tcW w:w="720" w:type="dxa"/>
          </w:tcPr>
          <w:p w:rsidR="000F1D97" w:rsidRPr="000F1D97" w:rsidRDefault="000F1D97" w:rsidP="000F1D97">
            <w:pPr>
              <w:spacing w:after="0" w:line="240" w:lineRule="auto"/>
              <w:jc w:val="center"/>
              <w:rPr>
                <w:rFonts w:ascii="Times New Roman" w:hAnsi="Times New Roman"/>
                <w:sz w:val="28"/>
                <w:szCs w:val="28"/>
                <w:lang w:val="uk-UA"/>
              </w:rPr>
            </w:pPr>
            <w:r w:rsidRPr="000F1D97">
              <w:rPr>
                <w:rFonts w:ascii="Times New Roman" w:hAnsi="Times New Roman"/>
                <w:sz w:val="28"/>
                <w:szCs w:val="28"/>
                <w:lang w:val="uk-UA"/>
              </w:rPr>
              <w:t>4</w:t>
            </w:r>
          </w:p>
        </w:tc>
      </w:tr>
      <w:tr w:rsidR="000F1D97" w:rsidRPr="000F1D97" w:rsidTr="004B3A44">
        <w:tc>
          <w:tcPr>
            <w:tcW w:w="8928" w:type="dxa"/>
          </w:tcPr>
          <w:p w:rsidR="000F1D97" w:rsidRPr="000F1D97" w:rsidRDefault="000F1D97" w:rsidP="000F1D97">
            <w:pPr>
              <w:spacing w:after="0" w:line="240" w:lineRule="auto"/>
              <w:rPr>
                <w:rFonts w:ascii="Times New Roman" w:hAnsi="Times New Roman"/>
                <w:sz w:val="28"/>
                <w:szCs w:val="28"/>
                <w:lang w:val="uk-UA"/>
              </w:rPr>
            </w:pPr>
            <w:r w:rsidRPr="000F1D97">
              <w:rPr>
                <w:rFonts w:ascii="Times New Roman" w:hAnsi="Times New Roman"/>
                <w:sz w:val="28"/>
                <w:szCs w:val="28"/>
                <w:lang w:val="uk-UA"/>
              </w:rPr>
              <w:t>5. Фінансове та ресурсне забезпечення Програми</w:t>
            </w:r>
          </w:p>
          <w:p w:rsidR="000F1D97" w:rsidRPr="000F1D97" w:rsidRDefault="000F1D97" w:rsidP="000F1D97">
            <w:pPr>
              <w:spacing w:after="0" w:line="240" w:lineRule="auto"/>
              <w:rPr>
                <w:rFonts w:ascii="Times New Roman" w:hAnsi="Times New Roman"/>
                <w:sz w:val="28"/>
                <w:szCs w:val="28"/>
                <w:lang w:val="uk-UA"/>
              </w:rPr>
            </w:pPr>
          </w:p>
        </w:tc>
        <w:tc>
          <w:tcPr>
            <w:tcW w:w="720" w:type="dxa"/>
          </w:tcPr>
          <w:p w:rsidR="000F1D97" w:rsidRPr="000F1D97" w:rsidRDefault="000F1D97" w:rsidP="000F1D97">
            <w:pPr>
              <w:spacing w:after="0" w:line="240" w:lineRule="auto"/>
              <w:jc w:val="center"/>
              <w:rPr>
                <w:rFonts w:ascii="Times New Roman" w:hAnsi="Times New Roman"/>
                <w:sz w:val="28"/>
                <w:szCs w:val="28"/>
                <w:lang w:val="uk-UA"/>
              </w:rPr>
            </w:pPr>
            <w:r w:rsidRPr="000F1D97">
              <w:rPr>
                <w:rFonts w:ascii="Times New Roman" w:hAnsi="Times New Roman"/>
                <w:sz w:val="28"/>
                <w:szCs w:val="28"/>
                <w:lang w:val="uk-UA"/>
              </w:rPr>
              <w:t>5</w:t>
            </w:r>
          </w:p>
        </w:tc>
      </w:tr>
      <w:tr w:rsidR="000F1D97" w:rsidRPr="000F1D97" w:rsidTr="004B3A44">
        <w:tc>
          <w:tcPr>
            <w:tcW w:w="8928" w:type="dxa"/>
          </w:tcPr>
          <w:p w:rsidR="000F1D97" w:rsidRPr="000F1D97" w:rsidRDefault="000F1D97" w:rsidP="000F1D97">
            <w:pPr>
              <w:spacing w:after="0" w:line="240" w:lineRule="auto"/>
              <w:jc w:val="both"/>
              <w:rPr>
                <w:rFonts w:ascii="Times New Roman" w:hAnsi="Times New Roman"/>
                <w:sz w:val="28"/>
                <w:szCs w:val="28"/>
                <w:lang w:val="uk-UA"/>
              </w:rPr>
            </w:pPr>
            <w:r w:rsidRPr="000F1D97">
              <w:rPr>
                <w:rFonts w:ascii="Times New Roman" w:hAnsi="Times New Roman"/>
                <w:sz w:val="28"/>
                <w:szCs w:val="28"/>
                <w:lang w:val="uk-UA"/>
              </w:rPr>
              <w:t>6. Очікувані результати</w:t>
            </w:r>
          </w:p>
          <w:p w:rsidR="000F1D97" w:rsidRPr="000F1D97" w:rsidRDefault="000F1D97" w:rsidP="000F1D97">
            <w:pPr>
              <w:spacing w:after="0" w:line="240" w:lineRule="auto"/>
              <w:jc w:val="both"/>
              <w:rPr>
                <w:rFonts w:ascii="Times New Roman" w:hAnsi="Times New Roman"/>
                <w:sz w:val="28"/>
                <w:szCs w:val="28"/>
                <w:lang w:val="uk-UA"/>
              </w:rPr>
            </w:pPr>
          </w:p>
        </w:tc>
        <w:tc>
          <w:tcPr>
            <w:tcW w:w="720" w:type="dxa"/>
          </w:tcPr>
          <w:p w:rsidR="000F1D97" w:rsidRPr="000F1D97" w:rsidRDefault="000F1D97" w:rsidP="000F1D97">
            <w:pPr>
              <w:spacing w:after="0" w:line="240" w:lineRule="auto"/>
              <w:jc w:val="center"/>
              <w:rPr>
                <w:rFonts w:ascii="Times New Roman" w:hAnsi="Times New Roman"/>
                <w:sz w:val="28"/>
                <w:szCs w:val="28"/>
                <w:lang w:val="uk-UA"/>
              </w:rPr>
            </w:pPr>
            <w:r w:rsidRPr="000F1D97">
              <w:rPr>
                <w:rFonts w:ascii="Times New Roman" w:hAnsi="Times New Roman"/>
                <w:sz w:val="28"/>
                <w:szCs w:val="28"/>
                <w:lang w:val="uk-UA"/>
              </w:rPr>
              <w:t>5</w:t>
            </w:r>
          </w:p>
        </w:tc>
      </w:tr>
      <w:tr w:rsidR="000F1D97" w:rsidRPr="000F1D97" w:rsidTr="004B3A44">
        <w:tc>
          <w:tcPr>
            <w:tcW w:w="8928" w:type="dxa"/>
          </w:tcPr>
          <w:p w:rsidR="000F1D97" w:rsidRPr="000F1D97" w:rsidRDefault="000F1D97" w:rsidP="000F1D97">
            <w:pPr>
              <w:spacing w:after="0" w:line="240" w:lineRule="auto"/>
              <w:jc w:val="both"/>
              <w:rPr>
                <w:rFonts w:ascii="Times New Roman" w:hAnsi="Times New Roman"/>
                <w:sz w:val="28"/>
                <w:szCs w:val="28"/>
              </w:rPr>
            </w:pPr>
            <w:r w:rsidRPr="000F1D97">
              <w:rPr>
                <w:rFonts w:ascii="Times New Roman" w:hAnsi="Times New Roman"/>
                <w:sz w:val="28"/>
                <w:szCs w:val="28"/>
              </w:rPr>
              <w:t xml:space="preserve">7. </w:t>
            </w:r>
            <w:proofErr w:type="spellStart"/>
            <w:r w:rsidRPr="000F1D97">
              <w:rPr>
                <w:rFonts w:ascii="Times New Roman" w:hAnsi="Times New Roman"/>
                <w:sz w:val="28"/>
                <w:szCs w:val="28"/>
              </w:rPr>
              <w:t>Організація</w:t>
            </w:r>
            <w:proofErr w:type="spellEnd"/>
            <w:r w:rsidRPr="000F1D97">
              <w:rPr>
                <w:rFonts w:ascii="Times New Roman" w:hAnsi="Times New Roman"/>
                <w:sz w:val="28"/>
                <w:szCs w:val="28"/>
              </w:rPr>
              <w:t xml:space="preserve"> та </w:t>
            </w:r>
            <w:proofErr w:type="gramStart"/>
            <w:r w:rsidRPr="000F1D97">
              <w:rPr>
                <w:rFonts w:ascii="Times New Roman" w:hAnsi="Times New Roman"/>
                <w:sz w:val="28"/>
                <w:szCs w:val="28"/>
              </w:rPr>
              <w:t>контроль за</w:t>
            </w:r>
            <w:proofErr w:type="gramEnd"/>
            <w:r w:rsidRPr="000F1D97">
              <w:rPr>
                <w:rFonts w:ascii="Times New Roman" w:hAnsi="Times New Roman"/>
                <w:sz w:val="28"/>
                <w:szCs w:val="28"/>
              </w:rPr>
              <w:t xml:space="preserve"> ходом </w:t>
            </w:r>
            <w:proofErr w:type="spellStart"/>
            <w:r w:rsidRPr="000F1D97">
              <w:rPr>
                <w:rFonts w:ascii="Times New Roman" w:hAnsi="Times New Roman"/>
                <w:sz w:val="28"/>
                <w:szCs w:val="28"/>
              </w:rPr>
              <w:t>виконання</w:t>
            </w:r>
            <w:proofErr w:type="spellEnd"/>
            <w:r w:rsidRPr="000F1D97">
              <w:rPr>
                <w:rFonts w:ascii="Times New Roman" w:hAnsi="Times New Roman"/>
                <w:sz w:val="28"/>
                <w:szCs w:val="28"/>
              </w:rPr>
              <w:t xml:space="preserve"> </w:t>
            </w:r>
            <w:r w:rsidRPr="000F1D97">
              <w:rPr>
                <w:rFonts w:ascii="Times New Roman" w:hAnsi="Times New Roman"/>
                <w:sz w:val="28"/>
                <w:szCs w:val="28"/>
                <w:lang w:val="uk-UA"/>
              </w:rPr>
              <w:t>П</w:t>
            </w:r>
            <w:proofErr w:type="spellStart"/>
            <w:r w:rsidRPr="000F1D97">
              <w:rPr>
                <w:rFonts w:ascii="Times New Roman" w:hAnsi="Times New Roman"/>
                <w:sz w:val="28"/>
                <w:szCs w:val="28"/>
              </w:rPr>
              <w:t>рограми</w:t>
            </w:r>
            <w:proofErr w:type="spellEnd"/>
            <w:r w:rsidRPr="000F1D97">
              <w:rPr>
                <w:rFonts w:ascii="Times New Roman" w:hAnsi="Times New Roman"/>
                <w:sz w:val="28"/>
                <w:szCs w:val="28"/>
              </w:rPr>
              <w:t>.</w:t>
            </w:r>
          </w:p>
        </w:tc>
        <w:tc>
          <w:tcPr>
            <w:tcW w:w="720" w:type="dxa"/>
          </w:tcPr>
          <w:p w:rsidR="000F1D97" w:rsidRPr="000F1D97" w:rsidRDefault="000F1D97" w:rsidP="000F1D97">
            <w:pPr>
              <w:spacing w:after="0" w:line="240" w:lineRule="auto"/>
              <w:jc w:val="center"/>
              <w:rPr>
                <w:rFonts w:ascii="Times New Roman" w:hAnsi="Times New Roman"/>
                <w:sz w:val="28"/>
                <w:szCs w:val="28"/>
                <w:lang w:val="uk-UA"/>
              </w:rPr>
            </w:pPr>
            <w:r w:rsidRPr="000F1D97">
              <w:rPr>
                <w:rFonts w:ascii="Times New Roman" w:hAnsi="Times New Roman"/>
                <w:sz w:val="28"/>
                <w:szCs w:val="28"/>
                <w:lang w:val="uk-UA"/>
              </w:rPr>
              <w:t>5-6</w:t>
            </w:r>
          </w:p>
        </w:tc>
      </w:tr>
    </w:tbl>
    <w:p w:rsidR="000F1D97" w:rsidRPr="000F1D97" w:rsidRDefault="000F1D97" w:rsidP="000F1D97">
      <w:pPr>
        <w:spacing w:after="0" w:line="240" w:lineRule="auto"/>
        <w:ind w:left="871"/>
        <w:rPr>
          <w:rFonts w:ascii="Times New Roman" w:hAnsi="Times New Roman"/>
          <w:sz w:val="28"/>
          <w:szCs w:val="28"/>
          <w:lang w:val="uk-UA"/>
        </w:rPr>
      </w:pPr>
    </w:p>
    <w:p w:rsidR="000F1D97" w:rsidRPr="000F1D97" w:rsidRDefault="000F1D97" w:rsidP="000F1D97">
      <w:pPr>
        <w:spacing w:after="0" w:line="240" w:lineRule="auto"/>
        <w:rPr>
          <w:rFonts w:ascii="Times New Roman" w:hAnsi="Times New Roman"/>
          <w:sz w:val="28"/>
          <w:szCs w:val="28"/>
          <w:lang w:val="uk-UA"/>
        </w:rPr>
      </w:pPr>
    </w:p>
    <w:tbl>
      <w:tblPr>
        <w:tblW w:w="9747" w:type="dxa"/>
        <w:tblLook w:val="04A0"/>
      </w:tblPr>
      <w:tblGrid>
        <w:gridCol w:w="1384"/>
        <w:gridCol w:w="8363"/>
      </w:tblGrid>
      <w:tr w:rsidR="000F1D97" w:rsidRPr="0071599A" w:rsidTr="004B3A44">
        <w:tc>
          <w:tcPr>
            <w:tcW w:w="1384" w:type="dxa"/>
            <w:shd w:val="clear" w:color="auto" w:fill="auto"/>
          </w:tcPr>
          <w:p w:rsidR="000F1D97" w:rsidRPr="000F1D97" w:rsidRDefault="000F1D97" w:rsidP="000F1D97">
            <w:pPr>
              <w:widowControl w:val="0"/>
              <w:tabs>
                <w:tab w:val="left" w:pos="1843"/>
              </w:tabs>
              <w:autoSpaceDE w:val="0"/>
              <w:autoSpaceDN w:val="0"/>
              <w:adjustRightInd w:val="0"/>
              <w:spacing w:after="0" w:line="240" w:lineRule="auto"/>
              <w:rPr>
                <w:rFonts w:ascii="Times New Roman" w:hAnsi="Times New Roman"/>
                <w:sz w:val="28"/>
                <w:szCs w:val="28"/>
                <w:lang w:val="uk-UA"/>
              </w:rPr>
            </w:pPr>
            <w:r w:rsidRPr="000F1D97">
              <w:rPr>
                <w:rFonts w:ascii="Times New Roman" w:hAnsi="Times New Roman"/>
                <w:sz w:val="28"/>
                <w:szCs w:val="28"/>
                <w:lang w:val="uk-UA"/>
              </w:rPr>
              <w:t>Додаток</w:t>
            </w:r>
          </w:p>
        </w:tc>
        <w:tc>
          <w:tcPr>
            <w:tcW w:w="8363" w:type="dxa"/>
            <w:shd w:val="clear" w:color="auto" w:fill="auto"/>
          </w:tcPr>
          <w:p w:rsidR="000F1D97" w:rsidRPr="000F1D97" w:rsidRDefault="000F1D97" w:rsidP="000F1D97">
            <w:pPr>
              <w:widowControl w:val="0"/>
              <w:autoSpaceDE w:val="0"/>
              <w:autoSpaceDN w:val="0"/>
              <w:adjustRightInd w:val="0"/>
              <w:spacing w:after="0" w:line="240" w:lineRule="auto"/>
              <w:ind w:left="-108"/>
              <w:jc w:val="both"/>
              <w:rPr>
                <w:rFonts w:ascii="Times New Roman" w:hAnsi="Times New Roman"/>
                <w:sz w:val="28"/>
                <w:szCs w:val="28"/>
                <w:lang w:val="uk-UA"/>
              </w:rPr>
            </w:pPr>
            <w:r w:rsidRPr="000F1D97">
              <w:rPr>
                <w:rFonts w:ascii="Times New Roman" w:hAnsi="Times New Roman"/>
                <w:sz w:val="28"/>
                <w:szCs w:val="28"/>
                <w:lang w:val="uk-UA"/>
              </w:rPr>
              <w:t xml:space="preserve">1. Заходи </w:t>
            </w:r>
            <w:r>
              <w:rPr>
                <w:rFonts w:ascii="Times New Roman" w:hAnsi="Times New Roman"/>
                <w:sz w:val="28"/>
                <w:szCs w:val="28"/>
                <w:lang w:val="uk-UA"/>
              </w:rPr>
              <w:t>П</w:t>
            </w:r>
            <w:r w:rsidRPr="000F1D97">
              <w:rPr>
                <w:rFonts w:ascii="Times New Roman" w:hAnsi="Times New Roman"/>
                <w:sz w:val="28"/>
                <w:szCs w:val="28"/>
                <w:lang w:val="uk-UA"/>
              </w:rPr>
              <w:t xml:space="preserve">рограми мобілізаційної підготовки місцевого значення та забезпечення заходів, пов’язаних із виконанням військового обов’язку громадянами </w:t>
            </w:r>
            <w:proofErr w:type="spellStart"/>
            <w:r w:rsidRPr="000F1D97">
              <w:rPr>
                <w:rFonts w:ascii="Times New Roman" w:hAnsi="Times New Roman"/>
                <w:sz w:val="28"/>
                <w:szCs w:val="28"/>
                <w:lang w:val="uk-UA"/>
              </w:rPr>
              <w:t>Срібнянської</w:t>
            </w:r>
            <w:proofErr w:type="spellEnd"/>
            <w:r w:rsidRPr="000F1D97">
              <w:rPr>
                <w:rFonts w:ascii="Times New Roman" w:hAnsi="Times New Roman"/>
                <w:sz w:val="28"/>
                <w:szCs w:val="28"/>
                <w:lang w:val="uk-UA"/>
              </w:rPr>
              <w:t xml:space="preserve"> </w:t>
            </w:r>
            <w:r>
              <w:rPr>
                <w:rFonts w:ascii="Times New Roman" w:hAnsi="Times New Roman"/>
                <w:sz w:val="28"/>
                <w:szCs w:val="28"/>
                <w:lang w:val="uk-UA"/>
              </w:rPr>
              <w:t>територіальної громади</w:t>
            </w:r>
            <w:r w:rsidRPr="000F1D97">
              <w:rPr>
                <w:rFonts w:ascii="Times New Roman" w:hAnsi="Times New Roman"/>
                <w:sz w:val="28"/>
                <w:szCs w:val="28"/>
                <w:lang w:val="uk-UA"/>
              </w:rPr>
              <w:t xml:space="preserve"> на 2022 рік</w:t>
            </w:r>
          </w:p>
        </w:tc>
      </w:tr>
      <w:tr w:rsidR="000F1D97" w:rsidRPr="0071599A" w:rsidTr="004B3A44">
        <w:tc>
          <w:tcPr>
            <w:tcW w:w="1384" w:type="dxa"/>
            <w:shd w:val="clear" w:color="auto" w:fill="auto"/>
          </w:tcPr>
          <w:p w:rsidR="000F1D97" w:rsidRPr="000F1D97" w:rsidRDefault="000F1D97" w:rsidP="000F1D97">
            <w:pPr>
              <w:widowControl w:val="0"/>
              <w:autoSpaceDE w:val="0"/>
              <w:autoSpaceDN w:val="0"/>
              <w:adjustRightInd w:val="0"/>
              <w:spacing w:after="0" w:line="240" w:lineRule="auto"/>
              <w:rPr>
                <w:rFonts w:ascii="Times New Roman" w:hAnsi="Times New Roman"/>
                <w:sz w:val="28"/>
                <w:szCs w:val="28"/>
                <w:lang w:val="uk-UA"/>
              </w:rPr>
            </w:pPr>
          </w:p>
        </w:tc>
        <w:tc>
          <w:tcPr>
            <w:tcW w:w="8363" w:type="dxa"/>
            <w:shd w:val="clear" w:color="auto" w:fill="auto"/>
          </w:tcPr>
          <w:p w:rsidR="000F1D97" w:rsidRPr="000F1D97" w:rsidRDefault="000F1D97" w:rsidP="000F1D97">
            <w:pPr>
              <w:widowControl w:val="0"/>
              <w:autoSpaceDE w:val="0"/>
              <w:autoSpaceDN w:val="0"/>
              <w:adjustRightInd w:val="0"/>
              <w:spacing w:after="0" w:line="240" w:lineRule="auto"/>
              <w:rPr>
                <w:rFonts w:ascii="Times New Roman" w:hAnsi="Times New Roman"/>
                <w:sz w:val="28"/>
                <w:szCs w:val="28"/>
                <w:lang w:val="uk-UA"/>
              </w:rPr>
            </w:pPr>
          </w:p>
        </w:tc>
      </w:tr>
      <w:tr w:rsidR="000F1D97" w:rsidRPr="0071599A" w:rsidTr="004B3A44">
        <w:tc>
          <w:tcPr>
            <w:tcW w:w="1384" w:type="dxa"/>
            <w:shd w:val="clear" w:color="auto" w:fill="auto"/>
          </w:tcPr>
          <w:p w:rsidR="000F1D97" w:rsidRPr="000F1D97" w:rsidRDefault="000F1D97" w:rsidP="000F1D97">
            <w:pPr>
              <w:widowControl w:val="0"/>
              <w:autoSpaceDE w:val="0"/>
              <w:autoSpaceDN w:val="0"/>
              <w:adjustRightInd w:val="0"/>
              <w:spacing w:after="0" w:line="240" w:lineRule="auto"/>
              <w:rPr>
                <w:rFonts w:ascii="Times New Roman" w:hAnsi="Times New Roman"/>
                <w:sz w:val="28"/>
                <w:szCs w:val="28"/>
                <w:lang w:val="uk-UA"/>
              </w:rPr>
            </w:pPr>
            <w:r w:rsidRPr="000F1D97">
              <w:rPr>
                <w:rFonts w:ascii="Times New Roman" w:hAnsi="Times New Roman"/>
                <w:sz w:val="28"/>
                <w:szCs w:val="28"/>
                <w:lang w:val="uk-UA"/>
              </w:rPr>
              <w:t>Додаток</w:t>
            </w:r>
          </w:p>
        </w:tc>
        <w:tc>
          <w:tcPr>
            <w:tcW w:w="8363" w:type="dxa"/>
            <w:shd w:val="clear" w:color="auto" w:fill="auto"/>
          </w:tcPr>
          <w:p w:rsidR="000F1D97" w:rsidRPr="000F1D97" w:rsidRDefault="000F1D97" w:rsidP="000F1D97">
            <w:pPr>
              <w:widowControl w:val="0"/>
              <w:autoSpaceDE w:val="0"/>
              <w:autoSpaceDN w:val="0"/>
              <w:adjustRightInd w:val="0"/>
              <w:spacing w:after="0" w:line="240" w:lineRule="auto"/>
              <w:ind w:left="-108"/>
              <w:jc w:val="both"/>
              <w:rPr>
                <w:rFonts w:ascii="Times New Roman" w:hAnsi="Times New Roman"/>
                <w:sz w:val="28"/>
                <w:szCs w:val="28"/>
                <w:lang w:val="uk-UA"/>
              </w:rPr>
            </w:pPr>
            <w:r w:rsidRPr="000F1D97">
              <w:rPr>
                <w:rFonts w:ascii="Times New Roman" w:hAnsi="Times New Roman"/>
                <w:sz w:val="28"/>
                <w:szCs w:val="28"/>
                <w:lang w:val="uk-UA"/>
              </w:rPr>
              <w:t xml:space="preserve">2. Ресурсне забезпечення </w:t>
            </w:r>
            <w:r>
              <w:rPr>
                <w:rFonts w:ascii="Times New Roman" w:hAnsi="Times New Roman"/>
                <w:sz w:val="28"/>
                <w:szCs w:val="28"/>
                <w:lang w:val="uk-UA"/>
              </w:rPr>
              <w:t>П</w:t>
            </w:r>
            <w:r w:rsidRPr="000F1D97">
              <w:rPr>
                <w:rFonts w:ascii="Times New Roman" w:hAnsi="Times New Roman"/>
                <w:sz w:val="28"/>
                <w:szCs w:val="28"/>
                <w:lang w:val="uk-UA"/>
              </w:rPr>
              <w:t xml:space="preserve">рограми мобілізаційної підготовки місцевого значення та забезпечення заходів, пов’язаних із виконанням військового обов’язку громадянами </w:t>
            </w:r>
            <w:proofErr w:type="spellStart"/>
            <w:r w:rsidRPr="000F1D97">
              <w:rPr>
                <w:rFonts w:ascii="Times New Roman" w:hAnsi="Times New Roman"/>
                <w:sz w:val="28"/>
                <w:szCs w:val="28"/>
                <w:lang w:val="uk-UA"/>
              </w:rPr>
              <w:t>Срібнянської</w:t>
            </w:r>
            <w:proofErr w:type="spellEnd"/>
            <w:r w:rsidRPr="000F1D97">
              <w:rPr>
                <w:rFonts w:ascii="Times New Roman" w:hAnsi="Times New Roman"/>
                <w:sz w:val="28"/>
                <w:szCs w:val="28"/>
                <w:lang w:val="uk-UA"/>
              </w:rPr>
              <w:t xml:space="preserve"> </w:t>
            </w:r>
            <w:r>
              <w:rPr>
                <w:rFonts w:ascii="Times New Roman" w:hAnsi="Times New Roman"/>
                <w:sz w:val="28"/>
                <w:szCs w:val="28"/>
                <w:lang w:val="uk-UA"/>
              </w:rPr>
              <w:t>територіальної громади</w:t>
            </w:r>
            <w:r w:rsidRPr="000F1D97">
              <w:rPr>
                <w:rFonts w:ascii="Times New Roman" w:hAnsi="Times New Roman"/>
                <w:sz w:val="28"/>
                <w:szCs w:val="28"/>
                <w:lang w:val="uk-UA"/>
              </w:rPr>
              <w:t xml:space="preserve"> на 2022 рік</w:t>
            </w:r>
          </w:p>
        </w:tc>
      </w:tr>
    </w:tbl>
    <w:p w:rsidR="000F1D97" w:rsidRPr="000F1D97" w:rsidRDefault="000F1D97" w:rsidP="000F1D97">
      <w:pPr>
        <w:spacing w:after="0" w:line="240" w:lineRule="auto"/>
        <w:rPr>
          <w:rFonts w:ascii="Times New Roman" w:hAnsi="Times New Roman"/>
          <w:sz w:val="28"/>
          <w:szCs w:val="28"/>
          <w:lang w:val="uk-UA"/>
        </w:rPr>
      </w:pPr>
    </w:p>
    <w:tbl>
      <w:tblPr>
        <w:tblW w:w="9747" w:type="dxa"/>
        <w:tblLook w:val="04A0"/>
      </w:tblPr>
      <w:tblGrid>
        <w:gridCol w:w="1384"/>
        <w:gridCol w:w="8363"/>
      </w:tblGrid>
      <w:tr w:rsidR="000F1D97" w:rsidRPr="0071599A" w:rsidTr="004B3A44">
        <w:tc>
          <w:tcPr>
            <w:tcW w:w="1384" w:type="dxa"/>
            <w:shd w:val="clear" w:color="auto" w:fill="auto"/>
          </w:tcPr>
          <w:p w:rsidR="000F1D97" w:rsidRPr="000F1D97" w:rsidRDefault="000F1D97" w:rsidP="000F1D97">
            <w:pPr>
              <w:widowControl w:val="0"/>
              <w:autoSpaceDE w:val="0"/>
              <w:autoSpaceDN w:val="0"/>
              <w:adjustRightInd w:val="0"/>
              <w:spacing w:after="0" w:line="240" w:lineRule="auto"/>
              <w:rPr>
                <w:rFonts w:ascii="Times New Roman" w:hAnsi="Times New Roman"/>
                <w:sz w:val="28"/>
                <w:szCs w:val="28"/>
                <w:lang w:val="uk-UA"/>
              </w:rPr>
            </w:pPr>
          </w:p>
        </w:tc>
        <w:tc>
          <w:tcPr>
            <w:tcW w:w="8363" w:type="dxa"/>
            <w:shd w:val="clear" w:color="auto" w:fill="auto"/>
          </w:tcPr>
          <w:p w:rsidR="000F1D97" w:rsidRPr="000F1D97" w:rsidRDefault="000F1D97" w:rsidP="000F1D97">
            <w:pPr>
              <w:widowControl w:val="0"/>
              <w:autoSpaceDE w:val="0"/>
              <w:autoSpaceDN w:val="0"/>
              <w:adjustRightInd w:val="0"/>
              <w:spacing w:after="0" w:line="240" w:lineRule="auto"/>
              <w:ind w:left="-108"/>
              <w:jc w:val="both"/>
              <w:rPr>
                <w:rFonts w:ascii="Times New Roman" w:hAnsi="Times New Roman"/>
                <w:sz w:val="28"/>
                <w:szCs w:val="28"/>
                <w:lang w:val="uk-UA"/>
              </w:rPr>
            </w:pPr>
          </w:p>
        </w:tc>
      </w:tr>
    </w:tbl>
    <w:p w:rsidR="000F1D97" w:rsidRPr="000F1D97" w:rsidRDefault="000F1D97" w:rsidP="000F1D97">
      <w:pPr>
        <w:spacing w:after="0" w:line="240" w:lineRule="auto"/>
        <w:ind w:left="1206" w:hanging="1206"/>
        <w:jc w:val="both"/>
        <w:rPr>
          <w:rFonts w:ascii="Times New Roman" w:hAnsi="Times New Roman"/>
          <w:sz w:val="28"/>
          <w:szCs w:val="28"/>
          <w:lang w:val="uk-UA"/>
        </w:rPr>
      </w:pPr>
    </w:p>
    <w:p w:rsidR="000F1D97" w:rsidRPr="000F1D97" w:rsidRDefault="000F1D97" w:rsidP="000F1D97">
      <w:pPr>
        <w:tabs>
          <w:tab w:val="left" w:pos="7367"/>
        </w:tabs>
        <w:spacing w:after="0" w:line="240" w:lineRule="auto"/>
        <w:jc w:val="center"/>
        <w:rPr>
          <w:rFonts w:ascii="Times New Roman" w:hAnsi="Times New Roman"/>
          <w:b/>
          <w:sz w:val="28"/>
          <w:szCs w:val="28"/>
          <w:lang w:val="uk-UA"/>
        </w:rPr>
      </w:pPr>
    </w:p>
    <w:p w:rsidR="000F1D97" w:rsidRPr="000F1D97" w:rsidRDefault="000F1D97" w:rsidP="000F1D97">
      <w:pPr>
        <w:tabs>
          <w:tab w:val="left" w:pos="7367"/>
        </w:tabs>
        <w:spacing w:after="0" w:line="240" w:lineRule="auto"/>
        <w:jc w:val="center"/>
        <w:rPr>
          <w:rFonts w:ascii="Times New Roman" w:hAnsi="Times New Roman"/>
          <w:b/>
          <w:sz w:val="28"/>
          <w:szCs w:val="28"/>
          <w:lang w:val="uk-UA"/>
        </w:rPr>
      </w:pPr>
    </w:p>
    <w:p w:rsidR="000F1D97" w:rsidRPr="000F1D97" w:rsidRDefault="000F1D97" w:rsidP="000F1D97">
      <w:pPr>
        <w:tabs>
          <w:tab w:val="left" w:pos="7367"/>
        </w:tabs>
        <w:spacing w:after="0" w:line="240" w:lineRule="auto"/>
        <w:jc w:val="center"/>
        <w:rPr>
          <w:rFonts w:ascii="Times New Roman" w:hAnsi="Times New Roman"/>
          <w:b/>
          <w:sz w:val="28"/>
          <w:szCs w:val="28"/>
          <w:lang w:val="uk-UA"/>
        </w:rPr>
      </w:pPr>
    </w:p>
    <w:p w:rsidR="000F1D97" w:rsidRPr="000F1D97" w:rsidRDefault="000F1D97" w:rsidP="000F1D97">
      <w:pPr>
        <w:tabs>
          <w:tab w:val="left" w:pos="7367"/>
        </w:tabs>
        <w:spacing w:after="0" w:line="240" w:lineRule="auto"/>
        <w:jc w:val="center"/>
        <w:rPr>
          <w:rFonts w:ascii="Times New Roman" w:hAnsi="Times New Roman"/>
          <w:b/>
          <w:sz w:val="28"/>
          <w:szCs w:val="28"/>
          <w:lang w:val="uk-UA"/>
        </w:rPr>
      </w:pPr>
    </w:p>
    <w:p w:rsidR="000F1D97" w:rsidRPr="000F1D97" w:rsidRDefault="000F1D97" w:rsidP="000F1D97">
      <w:pPr>
        <w:tabs>
          <w:tab w:val="left" w:pos="7367"/>
        </w:tabs>
        <w:spacing w:after="0" w:line="240" w:lineRule="auto"/>
        <w:jc w:val="center"/>
        <w:rPr>
          <w:rFonts w:ascii="Times New Roman" w:hAnsi="Times New Roman"/>
          <w:b/>
          <w:sz w:val="28"/>
          <w:szCs w:val="28"/>
          <w:lang w:val="uk-UA"/>
        </w:rPr>
      </w:pPr>
    </w:p>
    <w:p w:rsidR="000F1D97" w:rsidRPr="000F1D97" w:rsidRDefault="000F1D97" w:rsidP="000F1D97">
      <w:pPr>
        <w:tabs>
          <w:tab w:val="left" w:pos="7367"/>
        </w:tabs>
        <w:spacing w:after="0" w:line="240" w:lineRule="auto"/>
        <w:jc w:val="center"/>
        <w:rPr>
          <w:rFonts w:ascii="Times New Roman" w:hAnsi="Times New Roman"/>
          <w:b/>
          <w:sz w:val="28"/>
          <w:szCs w:val="28"/>
          <w:lang w:val="uk-UA"/>
        </w:rPr>
      </w:pPr>
    </w:p>
    <w:p w:rsidR="000F1D97" w:rsidRPr="000F1D97" w:rsidRDefault="000F1D97" w:rsidP="000F1D97">
      <w:pPr>
        <w:tabs>
          <w:tab w:val="left" w:pos="7367"/>
        </w:tabs>
        <w:spacing w:after="0" w:line="240" w:lineRule="auto"/>
        <w:jc w:val="center"/>
        <w:rPr>
          <w:rFonts w:ascii="Times New Roman" w:hAnsi="Times New Roman"/>
          <w:b/>
          <w:sz w:val="28"/>
          <w:szCs w:val="28"/>
          <w:lang w:val="uk-UA"/>
        </w:rPr>
      </w:pPr>
    </w:p>
    <w:p w:rsidR="000F1D97" w:rsidRPr="000F1D97" w:rsidRDefault="000F1D97" w:rsidP="000F1D97">
      <w:pPr>
        <w:tabs>
          <w:tab w:val="left" w:pos="7367"/>
        </w:tabs>
        <w:spacing w:after="0" w:line="240" w:lineRule="auto"/>
        <w:jc w:val="center"/>
        <w:rPr>
          <w:rFonts w:ascii="Times New Roman" w:hAnsi="Times New Roman"/>
          <w:b/>
          <w:sz w:val="28"/>
          <w:szCs w:val="28"/>
          <w:lang w:val="uk-UA"/>
        </w:rPr>
      </w:pPr>
    </w:p>
    <w:p w:rsidR="000F1D97" w:rsidRPr="000F1D97" w:rsidRDefault="000F1D97" w:rsidP="000F1D97">
      <w:pPr>
        <w:tabs>
          <w:tab w:val="left" w:pos="7367"/>
        </w:tabs>
        <w:spacing w:after="0" w:line="240" w:lineRule="auto"/>
        <w:jc w:val="center"/>
        <w:rPr>
          <w:rFonts w:ascii="Times New Roman" w:hAnsi="Times New Roman"/>
          <w:b/>
          <w:sz w:val="28"/>
          <w:szCs w:val="28"/>
          <w:lang w:val="uk-UA"/>
        </w:rPr>
      </w:pPr>
    </w:p>
    <w:p w:rsidR="000F1D97" w:rsidRPr="000F1D97" w:rsidRDefault="000F1D97" w:rsidP="000F1D97">
      <w:pPr>
        <w:tabs>
          <w:tab w:val="left" w:pos="7367"/>
        </w:tabs>
        <w:spacing w:after="0" w:line="240" w:lineRule="auto"/>
        <w:jc w:val="center"/>
        <w:rPr>
          <w:rFonts w:ascii="Times New Roman" w:hAnsi="Times New Roman"/>
          <w:b/>
          <w:sz w:val="28"/>
          <w:szCs w:val="28"/>
          <w:lang w:val="uk-UA"/>
        </w:rPr>
      </w:pPr>
    </w:p>
    <w:p w:rsidR="000F1D97" w:rsidRPr="000F1D97" w:rsidRDefault="000F1D97" w:rsidP="000F1D97">
      <w:pPr>
        <w:tabs>
          <w:tab w:val="left" w:pos="7367"/>
        </w:tabs>
        <w:spacing w:after="0" w:line="240" w:lineRule="auto"/>
        <w:jc w:val="center"/>
        <w:rPr>
          <w:rFonts w:ascii="Times New Roman" w:hAnsi="Times New Roman"/>
          <w:b/>
          <w:sz w:val="28"/>
          <w:szCs w:val="28"/>
          <w:lang w:val="uk-UA"/>
        </w:rPr>
      </w:pPr>
    </w:p>
    <w:p w:rsidR="000F1D97" w:rsidRDefault="000F1D97" w:rsidP="000F1D97">
      <w:pPr>
        <w:tabs>
          <w:tab w:val="left" w:pos="268"/>
        </w:tabs>
        <w:spacing w:after="0" w:line="240" w:lineRule="auto"/>
        <w:jc w:val="center"/>
        <w:rPr>
          <w:rFonts w:ascii="Times New Roman" w:hAnsi="Times New Roman"/>
          <w:b/>
          <w:sz w:val="28"/>
          <w:szCs w:val="28"/>
          <w:lang w:val="uk-UA"/>
        </w:rPr>
      </w:pPr>
    </w:p>
    <w:p w:rsidR="000F1D97" w:rsidRPr="000F1D97" w:rsidRDefault="000F1D97" w:rsidP="000F1D97">
      <w:pPr>
        <w:tabs>
          <w:tab w:val="left" w:pos="268"/>
        </w:tabs>
        <w:spacing w:after="0" w:line="240" w:lineRule="auto"/>
        <w:jc w:val="center"/>
        <w:rPr>
          <w:rFonts w:ascii="Times New Roman" w:hAnsi="Times New Roman"/>
          <w:b/>
          <w:sz w:val="28"/>
          <w:szCs w:val="28"/>
          <w:lang w:val="uk-UA"/>
        </w:rPr>
      </w:pPr>
    </w:p>
    <w:p w:rsidR="000F1D97" w:rsidRPr="000F1D97" w:rsidRDefault="000F1D97" w:rsidP="000F1D97">
      <w:pPr>
        <w:tabs>
          <w:tab w:val="left" w:pos="268"/>
        </w:tabs>
        <w:spacing w:after="0" w:line="240" w:lineRule="auto"/>
        <w:jc w:val="center"/>
        <w:rPr>
          <w:rFonts w:ascii="Times New Roman" w:hAnsi="Times New Roman"/>
          <w:b/>
          <w:sz w:val="28"/>
          <w:szCs w:val="28"/>
          <w:lang w:val="uk-UA"/>
        </w:rPr>
      </w:pPr>
      <w:r w:rsidRPr="000F1D97">
        <w:rPr>
          <w:rFonts w:ascii="Times New Roman" w:hAnsi="Times New Roman"/>
          <w:b/>
          <w:sz w:val="28"/>
          <w:szCs w:val="28"/>
          <w:lang w:val="uk-UA"/>
        </w:rPr>
        <w:t>1. ПАСПОРТ</w:t>
      </w:r>
    </w:p>
    <w:p w:rsidR="000F1D97" w:rsidRPr="000F1D97" w:rsidRDefault="000F1D97" w:rsidP="000F1D97">
      <w:pPr>
        <w:spacing w:after="0" w:line="240" w:lineRule="auto"/>
        <w:jc w:val="both"/>
        <w:rPr>
          <w:rFonts w:ascii="Times New Roman" w:hAnsi="Times New Roman"/>
          <w:sz w:val="28"/>
          <w:szCs w:val="28"/>
          <w:lang w:val="uk-UA"/>
        </w:rPr>
      </w:pPr>
      <w:r>
        <w:rPr>
          <w:rFonts w:ascii="Times New Roman" w:hAnsi="Times New Roman"/>
          <w:sz w:val="28"/>
          <w:szCs w:val="28"/>
          <w:lang w:val="uk-UA"/>
        </w:rPr>
        <w:t>П</w:t>
      </w:r>
      <w:r w:rsidRPr="000F1D97">
        <w:rPr>
          <w:rFonts w:ascii="Times New Roman" w:hAnsi="Times New Roman"/>
          <w:sz w:val="28"/>
          <w:szCs w:val="28"/>
          <w:lang w:val="uk-UA"/>
        </w:rPr>
        <w:t xml:space="preserve">рограми мобілізаційної підготовки місцевого значення та забезпечення заходів, пов’язаних із виконанням військового обов’язку громадянами </w:t>
      </w:r>
      <w:proofErr w:type="spellStart"/>
      <w:r w:rsidRPr="000F1D97">
        <w:rPr>
          <w:rFonts w:ascii="Times New Roman" w:hAnsi="Times New Roman"/>
          <w:sz w:val="28"/>
          <w:szCs w:val="28"/>
          <w:lang w:val="uk-UA"/>
        </w:rPr>
        <w:t>Срібнянської</w:t>
      </w:r>
      <w:proofErr w:type="spellEnd"/>
      <w:r w:rsidRPr="000F1D97">
        <w:rPr>
          <w:rFonts w:ascii="Times New Roman" w:hAnsi="Times New Roman"/>
          <w:sz w:val="28"/>
          <w:szCs w:val="28"/>
          <w:lang w:val="uk-UA"/>
        </w:rPr>
        <w:t xml:space="preserve"> </w:t>
      </w:r>
      <w:r>
        <w:rPr>
          <w:rFonts w:ascii="Times New Roman" w:hAnsi="Times New Roman"/>
          <w:sz w:val="28"/>
          <w:szCs w:val="28"/>
          <w:lang w:val="uk-UA"/>
        </w:rPr>
        <w:t>територіальної громади</w:t>
      </w:r>
      <w:r w:rsidRPr="000F1D97">
        <w:rPr>
          <w:rFonts w:ascii="Times New Roman" w:hAnsi="Times New Roman"/>
          <w:sz w:val="28"/>
          <w:szCs w:val="28"/>
          <w:lang w:val="uk-UA"/>
        </w:rPr>
        <w:t xml:space="preserve"> на  2022 рік</w:t>
      </w:r>
    </w:p>
    <w:p w:rsidR="000F1D97" w:rsidRPr="000F1D97" w:rsidRDefault="000F1D97" w:rsidP="000F1D97">
      <w:pPr>
        <w:spacing w:after="0" w:line="240" w:lineRule="auto"/>
        <w:jc w:val="center"/>
        <w:rPr>
          <w:rFonts w:ascii="Times New Roman" w:hAnsi="Times New Roman"/>
          <w:sz w:val="28"/>
          <w:szCs w:val="28"/>
          <w:lang w:val="uk-UA"/>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2"/>
        <w:gridCol w:w="3781"/>
        <w:gridCol w:w="5528"/>
      </w:tblGrid>
      <w:tr w:rsidR="000F1D97" w:rsidRPr="000F1D97" w:rsidTr="004B3A44">
        <w:trPr>
          <w:trHeight w:val="485"/>
        </w:trPr>
        <w:tc>
          <w:tcPr>
            <w:tcW w:w="472" w:type="dxa"/>
          </w:tcPr>
          <w:p w:rsidR="000F1D97" w:rsidRPr="000F1D97" w:rsidRDefault="000F1D97" w:rsidP="000F1D97">
            <w:pPr>
              <w:numPr>
                <w:ilvl w:val="0"/>
                <w:numId w:val="5"/>
              </w:numPr>
              <w:tabs>
                <w:tab w:val="left" w:pos="42"/>
              </w:tabs>
              <w:spacing w:after="0" w:line="240" w:lineRule="auto"/>
              <w:ind w:left="357" w:hanging="357"/>
              <w:jc w:val="center"/>
              <w:rPr>
                <w:rFonts w:ascii="Times New Roman" w:hAnsi="Times New Roman"/>
                <w:sz w:val="28"/>
                <w:szCs w:val="28"/>
                <w:lang w:val="uk-UA"/>
              </w:rPr>
            </w:pPr>
          </w:p>
        </w:tc>
        <w:tc>
          <w:tcPr>
            <w:tcW w:w="3781" w:type="dxa"/>
          </w:tcPr>
          <w:p w:rsidR="000F1D97" w:rsidRPr="000F1D97" w:rsidRDefault="000F1D97" w:rsidP="000F1D97">
            <w:pPr>
              <w:spacing w:after="0" w:line="240" w:lineRule="auto"/>
              <w:rPr>
                <w:rFonts w:ascii="Times New Roman" w:hAnsi="Times New Roman"/>
                <w:sz w:val="28"/>
                <w:szCs w:val="28"/>
                <w:lang w:val="uk-UA"/>
              </w:rPr>
            </w:pPr>
            <w:r w:rsidRPr="000F1D97">
              <w:rPr>
                <w:rFonts w:ascii="Times New Roman" w:hAnsi="Times New Roman"/>
                <w:sz w:val="28"/>
                <w:szCs w:val="28"/>
                <w:lang w:val="uk-UA"/>
              </w:rPr>
              <w:t>Ініціатор розроблення Програми</w:t>
            </w:r>
          </w:p>
        </w:tc>
        <w:tc>
          <w:tcPr>
            <w:tcW w:w="5528" w:type="dxa"/>
          </w:tcPr>
          <w:p w:rsidR="000F1D97" w:rsidRPr="000F1D97" w:rsidRDefault="000F1D97" w:rsidP="000F1D97">
            <w:pPr>
              <w:spacing w:after="0" w:line="240" w:lineRule="auto"/>
              <w:rPr>
                <w:rFonts w:ascii="Times New Roman" w:hAnsi="Times New Roman"/>
                <w:sz w:val="28"/>
                <w:szCs w:val="28"/>
                <w:lang w:val="uk-UA"/>
              </w:rPr>
            </w:pPr>
            <w:r w:rsidRPr="000F1D97">
              <w:rPr>
                <w:rFonts w:ascii="Times New Roman" w:hAnsi="Times New Roman"/>
                <w:sz w:val="28"/>
                <w:szCs w:val="28"/>
                <w:lang w:val="uk-UA"/>
              </w:rPr>
              <w:t>Прилуцький районний територіальний центр комплектування та соціальної підтримки</w:t>
            </w:r>
          </w:p>
        </w:tc>
      </w:tr>
      <w:tr w:rsidR="000F1D97" w:rsidRPr="000F1D97" w:rsidTr="004B3A44">
        <w:trPr>
          <w:trHeight w:val="1214"/>
        </w:trPr>
        <w:tc>
          <w:tcPr>
            <w:tcW w:w="472" w:type="dxa"/>
          </w:tcPr>
          <w:p w:rsidR="000F1D97" w:rsidRPr="000F1D97" w:rsidRDefault="000F1D97" w:rsidP="000F1D97">
            <w:pPr>
              <w:numPr>
                <w:ilvl w:val="0"/>
                <w:numId w:val="5"/>
              </w:numPr>
              <w:spacing w:after="0" w:line="240" w:lineRule="auto"/>
              <w:ind w:left="357" w:hanging="357"/>
              <w:jc w:val="center"/>
              <w:rPr>
                <w:rFonts w:ascii="Times New Roman" w:hAnsi="Times New Roman"/>
                <w:sz w:val="28"/>
                <w:szCs w:val="28"/>
                <w:lang w:val="uk-UA"/>
              </w:rPr>
            </w:pPr>
          </w:p>
        </w:tc>
        <w:tc>
          <w:tcPr>
            <w:tcW w:w="3781" w:type="dxa"/>
          </w:tcPr>
          <w:p w:rsidR="000F1D97" w:rsidRPr="000F1D97" w:rsidRDefault="00680ED0" w:rsidP="000F1D97">
            <w:pPr>
              <w:spacing w:after="0" w:line="240" w:lineRule="auto"/>
              <w:rPr>
                <w:rFonts w:ascii="Times New Roman" w:hAnsi="Times New Roman"/>
                <w:sz w:val="28"/>
                <w:szCs w:val="28"/>
                <w:lang w:val="uk-UA"/>
              </w:rPr>
            </w:pPr>
            <w:r>
              <w:rPr>
                <w:rFonts w:ascii="Times New Roman" w:hAnsi="Times New Roman"/>
                <w:sz w:val="28"/>
                <w:szCs w:val="28"/>
                <w:lang w:val="uk-UA"/>
              </w:rPr>
              <w:t>Дата, номер і назва розпорядчих документів</w:t>
            </w:r>
            <w:r w:rsidR="000F1D97" w:rsidRPr="000F1D97">
              <w:rPr>
                <w:rFonts w:ascii="Times New Roman" w:hAnsi="Times New Roman"/>
                <w:sz w:val="28"/>
                <w:szCs w:val="28"/>
                <w:lang w:val="uk-UA"/>
              </w:rPr>
              <w:t xml:space="preserve"> </w:t>
            </w:r>
            <w:r w:rsidR="000F1D97">
              <w:rPr>
                <w:rFonts w:ascii="Times New Roman" w:hAnsi="Times New Roman"/>
                <w:sz w:val="28"/>
                <w:szCs w:val="28"/>
                <w:lang w:val="uk-UA"/>
              </w:rPr>
              <w:t>на виконання яких розроблена</w:t>
            </w:r>
            <w:r w:rsidR="000F1D97" w:rsidRPr="000F1D97">
              <w:rPr>
                <w:rFonts w:ascii="Times New Roman" w:hAnsi="Times New Roman"/>
                <w:sz w:val="28"/>
                <w:szCs w:val="28"/>
                <w:lang w:val="uk-UA"/>
              </w:rPr>
              <w:t xml:space="preserve"> Програм</w:t>
            </w:r>
            <w:r>
              <w:rPr>
                <w:rFonts w:ascii="Times New Roman" w:hAnsi="Times New Roman"/>
                <w:sz w:val="28"/>
                <w:szCs w:val="28"/>
                <w:lang w:val="uk-UA"/>
              </w:rPr>
              <w:t>а</w:t>
            </w:r>
          </w:p>
        </w:tc>
        <w:tc>
          <w:tcPr>
            <w:tcW w:w="5528" w:type="dxa"/>
          </w:tcPr>
          <w:p w:rsidR="000F1D97" w:rsidRPr="000F1D97" w:rsidRDefault="000F1D97" w:rsidP="000F1D97">
            <w:pPr>
              <w:spacing w:after="0" w:line="240" w:lineRule="auto"/>
              <w:rPr>
                <w:rFonts w:ascii="Times New Roman" w:hAnsi="Times New Roman"/>
                <w:sz w:val="28"/>
                <w:szCs w:val="28"/>
                <w:lang w:val="uk-UA"/>
              </w:rPr>
            </w:pPr>
            <w:r w:rsidRPr="000F1D97">
              <w:rPr>
                <w:rFonts w:ascii="Times New Roman" w:hAnsi="Times New Roman"/>
                <w:sz w:val="28"/>
                <w:szCs w:val="28"/>
                <w:lang w:val="uk-UA"/>
              </w:rPr>
              <w:t>Закони України:</w:t>
            </w:r>
          </w:p>
          <w:p w:rsidR="000F1D97" w:rsidRPr="000F1D97" w:rsidRDefault="000F1D97" w:rsidP="000F1D97">
            <w:pPr>
              <w:spacing w:after="0" w:line="240" w:lineRule="auto"/>
              <w:rPr>
                <w:rFonts w:ascii="Times New Roman" w:hAnsi="Times New Roman"/>
                <w:sz w:val="28"/>
                <w:szCs w:val="28"/>
                <w:lang w:val="uk-UA"/>
              </w:rPr>
            </w:pPr>
            <w:r w:rsidRPr="000F1D97">
              <w:rPr>
                <w:rFonts w:ascii="Times New Roman" w:hAnsi="Times New Roman"/>
                <w:sz w:val="28"/>
                <w:szCs w:val="28"/>
                <w:lang w:val="uk-UA"/>
              </w:rPr>
              <w:t xml:space="preserve"> ст.43 «Про військовий обов’язок і військову службу»;</w:t>
            </w:r>
          </w:p>
          <w:p w:rsidR="000F1D97" w:rsidRPr="000F1D97" w:rsidRDefault="000F1D97" w:rsidP="000F1D97">
            <w:pPr>
              <w:spacing w:after="0" w:line="240" w:lineRule="auto"/>
              <w:rPr>
                <w:rFonts w:ascii="Times New Roman" w:hAnsi="Times New Roman"/>
                <w:sz w:val="28"/>
                <w:szCs w:val="28"/>
                <w:lang w:val="uk-UA"/>
              </w:rPr>
            </w:pPr>
            <w:r w:rsidRPr="000F1D97">
              <w:rPr>
                <w:rFonts w:ascii="Times New Roman" w:hAnsi="Times New Roman"/>
                <w:sz w:val="28"/>
                <w:szCs w:val="28"/>
                <w:lang w:val="uk-UA"/>
              </w:rPr>
              <w:t>ст.7 «Про мобілізаційну підготовку та мобілізацію»;</w:t>
            </w:r>
          </w:p>
          <w:p w:rsidR="000F1D97" w:rsidRPr="000F1D97" w:rsidRDefault="000F1D97" w:rsidP="000F1D97">
            <w:pPr>
              <w:spacing w:after="0" w:line="240" w:lineRule="auto"/>
              <w:rPr>
                <w:rFonts w:ascii="Times New Roman" w:hAnsi="Times New Roman"/>
                <w:sz w:val="28"/>
                <w:szCs w:val="28"/>
                <w:lang w:val="uk-UA"/>
              </w:rPr>
            </w:pPr>
            <w:r w:rsidRPr="000F1D97">
              <w:rPr>
                <w:rFonts w:ascii="Times New Roman" w:hAnsi="Times New Roman"/>
                <w:sz w:val="28"/>
                <w:szCs w:val="28"/>
                <w:lang w:val="uk-UA"/>
              </w:rPr>
              <w:t xml:space="preserve">Указ Президента України  від 24 лютого   2022 року № 64/2022 «Про введення воєнного стану в Україні» </w:t>
            </w:r>
          </w:p>
          <w:p w:rsidR="000F1D97" w:rsidRPr="000F1D97" w:rsidRDefault="000F1D97" w:rsidP="000F1D97">
            <w:pPr>
              <w:spacing w:after="0" w:line="240" w:lineRule="auto"/>
              <w:rPr>
                <w:rFonts w:ascii="Times New Roman" w:hAnsi="Times New Roman"/>
                <w:sz w:val="28"/>
                <w:szCs w:val="28"/>
                <w:lang w:val="uk-UA"/>
              </w:rPr>
            </w:pPr>
            <w:r w:rsidRPr="000F1D97">
              <w:rPr>
                <w:rFonts w:ascii="Times New Roman" w:hAnsi="Times New Roman"/>
                <w:sz w:val="28"/>
                <w:szCs w:val="28"/>
                <w:lang w:val="uk-UA"/>
              </w:rPr>
              <w:t>Указ Президента України</w:t>
            </w:r>
            <w:r w:rsidRPr="000F1D97">
              <w:rPr>
                <w:rFonts w:ascii="Times New Roman" w:hAnsi="Times New Roman"/>
                <w:sz w:val="28"/>
                <w:szCs w:val="28"/>
              </w:rPr>
              <w:t xml:space="preserve"> </w:t>
            </w:r>
            <w:r w:rsidRPr="000F1D97">
              <w:rPr>
                <w:rFonts w:ascii="Times New Roman" w:hAnsi="Times New Roman"/>
                <w:sz w:val="28"/>
                <w:szCs w:val="28"/>
                <w:lang w:val="uk-UA"/>
              </w:rPr>
              <w:t>від 24 лютого         2022 року № 69/2022 «Про загальну мобілізацію»</w:t>
            </w:r>
          </w:p>
        </w:tc>
      </w:tr>
      <w:tr w:rsidR="000F1D97" w:rsidRPr="000F1D97" w:rsidTr="004B3A44">
        <w:trPr>
          <w:trHeight w:val="397"/>
        </w:trPr>
        <w:tc>
          <w:tcPr>
            <w:tcW w:w="472" w:type="dxa"/>
          </w:tcPr>
          <w:p w:rsidR="000F1D97" w:rsidRPr="000F1D97" w:rsidRDefault="000F1D97" w:rsidP="000F1D97">
            <w:pPr>
              <w:numPr>
                <w:ilvl w:val="0"/>
                <w:numId w:val="5"/>
              </w:numPr>
              <w:spacing w:after="0" w:line="240" w:lineRule="auto"/>
              <w:ind w:left="357" w:hanging="357"/>
              <w:jc w:val="center"/>
              <w:rPr>
                <w:rFonts w:ascii="Times New Roman" w:hAnsi="Times New Roman"/>
                <w:sz w:val="28"/>
                <w:szCs w:val="28"/>
                <w:lang w:val="uk-UA"/>
              </w:rPr>
            </w:pPr>
          </w:p>
        </w:tc>
        <w:tc>
          <w:tcPr>
            <w:tcW w:w="3781" w:type="dxa"/>
          </w:tcPr>
          <w:p w:rsidR="000F1D97" w:rsidRPr="000F1D97" w:rsidRDefault="000F1D97" w:rsidP="000F1D97">
            <w:pPr>
              <w:spacing w:after="0" w:line="240" w:lineRule="auto"/>
              <w:rPr>
                <w:rFonts w:ascii="Times New Roman" w:hAnsi="Times New Roman"/>
                <w:sz w:val="28"/>
                <w:szCs w:val="28"/>
                <w:lang w:val="uk-UA"/>
              </w:rPr>
            </w:pPr>
            <w:r w:rsidRPr="000F1D97">
              <w:rPr>
                <w:rFonts w:ascii="Times New Roman" w:hAnsi="Times New Roman"/>
                <w:sz w:val="28"/>
                <w:szCs w:val="28"/>
                <w:lang w:val="uk-UA"/>
              </w:rPr>
              <w:t>Розробник Програми</w:t>
            </w:r>
          </w:p>
        </w:tc>
        <w:tc>
          <w:tcPr>
            <w:tcW w:w="5528" w:type="dxa"/>
          </w:tcPr>
          <w:p w:rsidR="000F1D97" w:rsidRPr="000F1D97" w:rsidRDefault="000F1D97" w:rsidP="000F1D97">
            <w:pPr>
              <w:spacing w:after="0" w:line="240" w:lineRule="auto"/>
              <w:jc w:val="both"/>
              <w:rPr>
                <w:rFonts w:ascii="Times New Roman" w:hAnsi="Times New Roman"/>
                <w:sz w:val="28"/>
                <w:szCs w:val="28"/>
                <w:lang w:val="uk-UA"/>
              </w:rPr>
            </w:pPr>
            <w:proofErr w:type="spellStart"/>
            <w:proofErr w:type="gramStart"/>
            <w:r w:rsidRPr="000F1D97">
              <w:rPr>
                <w:rFonts w:ascii="Times New Roman" w:hAnsi="Times New Roman"/>
                <w:sz w:val="28"/>
                <w:szCs w:val="28"/>
              </w:rPr>
              <w:t>Ср</w:t>
            </w:r>
            <w:proofErr w:type="gramEnd"/>
            <w:r w:rsidRPr="000F1D97">
              <w:rPr>
                <w:rFonts w:ascii="Times New Roman" w:hAnsi="Times New Roman"/>
                <w:sz w:val="28"/>
                <w:szCs w:val="28"/>
              </w:rPr>
              <w:t>ібнянськ</w:t>
            </w:r>
            <w:proofErr w:type="spellEnd"/>
            <w:r w:rsidRPr="000F1D97">
              <w:rPr>
                <w:rFonts w:ascii="Times New Roman" w:hAnsi="Times New Roman"/>
                <w:sz w:val="28"/>
                <w:szCs w:val="28"/>
                <w:lang w:val="uk-UA"/>
              </w:rPr>
              <w:t>а</w:t>
            </w:r>
            <w:r w:rsidRPr="000F1D97">
              <w:rPr>
                <w:rFonts w:ascii="Times New Roman" w:hAnsi="Times New Roman"/>
                <w:sz w:val="28"/>
                <w:szCs w:val="28"/>
              </w:rPr>
              <w:t xml:space="preserve"> </w:t>
            </w:r>
            <w:r w:rsidRPr="000F1D97">
              <w:rPr>
                <w:rFonts w:ascii="Times New Roman" w:hAnsi="Times New Roman"/>
                <w:sz w:val="28"/>
                <w:szCs w:val="28"/>
                <w:lang w:val="uk-UA"/>
              </w:rPr>
              <w:t>селищна рада</w:t>
            </w:r>
          </w:p>
        </w:tc>
      </w:tr>
      <w:tr w:rsidR="000F1D97" w:rsidRPr="000F1D97" w:rsidTr="004B3A44">
        <w:trPr>
          <w:trHeight w:val="817"/>
        </w:trPr>
        <w:tc>
          <w:tcPr>
            <w:tcW w:w="472" w:type="dxa"/>
          </w:tcPr>
          <w:p w:rsidR="000F1D97" w:rsidRPr="000F1D97" w:rsidRDefault="000F1D97" w:rsidP="000F1D97">
            <w:pPr>
              <w:numPr>
                <w:ilvl w:val="0"/>
                <w:numId w:val="5"/>
              </w:numPr>
              <w:spacing w:after="0" w:line="240" w:lineRule="auto"/>
              <w:ind w:left="357" w:hanging="357"/>
              <w:jc w:val="center"/>
              <w:rPr>
                <w:rFonts w:ascii="Times New Roman" w:hAnsi="Times New Roman"/>
                <w:sz w:val="28"/>
                <w:szCs w:val="28"/>
                <w:lang w:val="uk-UA"/>
              </w:rPr>
            </w:pPr>
          </w:p>
        </w:tc>
        <w:tc>
          <w:tcPr>
            <w:tcW w:w="3781" w:type="dxa"/>
          </w:tcPr>
          <w:p w:rsidR="000F1D97" w:rsidRPr="000F1D97" w:rsidRDefault="000F1D97" w:rsidP="000F1D97">
            <w:pPr>
              <w:spacing w:after="0" w:line="240" w:lineRule="auto"/>
              <w:rPr>
                <w:rFonts w:ascii="Times New Roman" w:hAnsi="Times New Roman"/>
                <w:sz w:val="28"/>
                <w:szCs w:val="28"/>
                <w:lang w:val="uk-UA"/>
              </w:rPr>
            </w:pPr>
            <w:proofErr w:type="spellStart"/>
            <w:r w:rsidRPr="000F1D97">
              <w:rPr>
                <w:rFonts w:ascii="Times New Roman" w:hAnsi="Times New Roman"/>
                <w:sz w:val="28"/>
                <w:szCs w:val="28"/>
                <w:lang w:val="uk-UA"/>
              </w:rPr>
              <w:t>Співрозробник</w:t>
            </w:r>
            <w:proofErr w:type="spellEnd"/>
            <w:r w:rsidRPr="000F1D97">
              <w:rPr>
                <w:rFonts w:ascii="Times New Roman" w:hAnsi="Times New Roman"/>
                <w:sz w:val="28"/>
                <w:szCs w:val="28"/>
                <w:lang w:val="uk-UA"/>
              </w:rPr>
              <w:t xml:space="preserve"> Програми</w:t>
            </w:r>
          </w:p>
        </w:tc>
        <w:tc>
          <w:tcPr>
            <w:tcW w:w="5528" w:type="dxa"/>
          </w:tcPr>
          <w:p w:rsidR="000F1D97" w:rsidRPr="000F1D97" w:rsidRDefault="000F1D97" w:rsidP="000F1D97">
            <w:pPr>
              <w:spacing w:after="0" w:line="240" w:lineRule="auto"/>
              <w:rPr>
                <w:rFonts w:ascii="Times New Roman" w:hAnsi="Times New Roman"/>
                <w:sz w:val="28"/>
                <w:szCs w:val="28"/>
                <w:lang w:val="uk-UA"/>
              </w:rPr>
            </w:pPr>
            <w:r w:rsidRPr="000F1D97">
              <w:rPr>
                <w:rFonts w:ascii="Times New Roman" w:hAnsi="Times New Roman"/>
                <w:color w:val="000000"/>
                <w:sz w:val="28"/>
                <w:szCs w:val="28"/>
                <w:lang w:val="uk-UA"/>
              </w:rPr>
              <w:t>Прилуцький районний територіальний центр комплектування та соціальної підтримки</w:t>
            </w:r>
          </w:p>
        </w:tc>
      </w:tr>
      <w:tr w:rsidR="000F1D97" w:rsidRPr="000F1D97" w:rsidTr="004B3A44">
        <w:trPr>
          <w:trHeight w:val="1196"/>
        </w:trPr>
        <w:tc>
          <w:tcPr>
            <w:tcW w:w="472" w:type="dxa"/>
          </w:tcPr>
          <w:p w:rsidR="000F1D97" w:rsidRPr="000F1D97" w:rsidRDefault="000F1D97" w:rsidP="000F1D97">
            <w:pPr>
              <w:numPr>
                <w:ilvl w:val="0"/>
                <w:numId w:val="5"/>
              </w:numPr>
              <w:spacing w:after="0" w:line="240" w:lineRule="auto"/>
              <w:ind w:left="357" w:hanging="357"/>
              <w:jc w:val="center"/>
              <w:rPr>
                <w:rFonts w:ascii="Times New Roman" w:hAnsi="Times New Roman"/>
                <w:sz w:val="28"/>
                <w:szCs w:val="28"/>
                <w:lang w:val="uk-UA"/>
              </w:rPr>
            </w:pPr>
          </w:p>
        </w:tc>
        <w:tc>
          <w:tcPr>
            <w:tcW w:w="3781" w:type="dxa"/>
          </w:tcPr>
          <w:p w:rsidR="000F1D97" w:rsidRPr="000F1D97" w:rsidRDefault="000F1D97" w:rsidP="000F1D97">
            <w:pPr>
              <w:spacing w:after="0" w:line="240" w:lineRule="auto"/>
              <w:rPr>
                <w:rFonts w:ascii="Times New Roman" w:hAnsi="Times New Roman"/>
                <w:sz w:val="28"/>
                <w:szCs w:val="28"/>
                <w:lang w:val="uk-UA"/>
              </w:rPr>
            </w:pPr>
            <w:r w:rsidRPr="000F1D97">
              <w:rPr>
                <w:rFonts w:ascii="Times New Roman" w:hAnsi="Times New Roman"/>
                <w:sz w:val="28"/>
                <w:szCs w:val="28"/>
                <w:lang w:val="uk-UA"/>
              </w:rPr>
              <w:t>Відповідальні виконавці Програми</w:t>
            </w:r>
          </w:p>
        </w:tc>
        <w:tc>
          <w:tcPr>
            <w:tcW w:w="5528" w:type="dxa"/>
          </w:tcPr>
          <w:p w:rsidR="000F1D97" w:rsidRPr="000F1D97" w:rsidRDefault="000F1D97" w:rsidP="000F1D97">
            <w:pPr>
              <w:spacing w:after="0" w:line="240" w:lineRule="auto"/>
              <w:rPr>
                <w:rFonts w:ascii="Times New Roman" w:hAnsi="Times New Roman"/>
                <w:sz w:val="28"/>
                <w:szCs w:val="28"/>
                <w:lang w:val="uk-UA"/>
              </w:rPr>
            </w:pPr>
            <w:proofErr w:type="spellStart"/>
            <w:r w:rsidRPr="000F1D97">
              <w:rPr>
                <w:rFonts w:ascii="Times New Roman" w:hAnsi="Times New Roman"/>
                <w:sz w:val="28"/>
                <w:szCs w:val="28"/>
              </w:rPr>
              <w:t>Срібнянськ</w:t>
            </w:r>
            <w:proofErr w:type="spellEnd"/>
            <w:r w:rsidRPr="000F1D97">
              <w:rPr>
                <w:rFonts w:ascii="Times New Roman" w:hAnsi="Times New Roman"/>
                <w:sz w:val="28"/>
                <w:szCs w:val="28"/>
                <w:lang w:val="uk-UA"/>
              </w:rPr>
              <w:t>а</w:t>
            </w:r>
            <w:r w:rsidRPr="000F1D97">
              <w:rPr>
                <w:rFonts w:ascii="Times New Roman" w:hAnsi="Times New Roman"/>
                <w:sz w:val="28"/>
                <w:szCs w:val="28"/>
              </w:rPr>
              <w:t xml:space="preserve"> </w:t>
            </w:r>
            <w:r w:rsidRPr="000F1D97">
              <w:rPr>
                <w:rFonts w:ascii="Times New Roman" w:hAnsi="Times New Roman"/>
                <w:sz w:val="28"/>
                <w:szCs w:val="28"/>
                <w:lang w:val="uk-UA"/>
              </w:rPr>
              <w:t>селищна рада</w:t>
            </w:r>
            <w:r w:rsidRPr="000F1D97">
              <w:rPr>
                <w:rFonts w:ascii="Times New Roman" w:hAnsi="Times New Roman"/>
                <w:color w:val="000000"/>
                <w:sz w:val="28"/>
                <w:szCs w:val="28"/>
                <w:lang w:val="uk-UA"/>
              </w:rPr>
              <w:t xml:space="preserve">, другий відділ Прилуцького районного територіального центру комплектування та </w:t>
            </w:r>
            <w:proofErr w:type="gramStart"/>
            <w:r w:rsidRPr="000F1D97">
              <w:rPr>
                <w:rFonts w:ascii="Times New Roman" w:hAnsi="Times New Roman"/>
                <w:color w:val="000000"/>
                <w:sz w:val="28"/>
                <w:szCs w:val="28"/>
                <w:lang w:val="uk-UA"/>
              </w:rPr>
              <w:t>соц</w:t>
            </w:r>
            <w:proofErr w:type="gramEnd"/>
            <w:r w:rsidRPr="000F1D97">
              <w:rPr>
                <w:rFonts w:ascii="Times New Roman" w:hAnsi="Times New Roman"/>
                <w:color w:val="000000"/>
                <w:sz w:val="28"/>
                <w:szCs w:val="28"/>
                <w:lang w:val="uk-UA"/>
              </w:rPr>
              <w:t xml:space="preserve">іальної підтримки </w:t>
            </w:r>
          </w:p>
        </w:tc>
      </w:tr>
      <w:tr w:rsidR="000F1D97" w:rsidRPr="000F1D97" w:rsidTr="004B3A44">
        <w:trPr>
          <w:trHeight w:val="702"/>
        </w:trPr>
        <w:tc>
          <w:tcPr>
            <w:tcW w:w="472" w:type="dxa"/>
          </w:tcPr>
          <w:p w:rsidR="000F1D97" w:rsidRPr="000F1D97" w:rsidRDefault="000F1D97" w:rsidP="000F1D97">
            <w:pPr>
              <w:numPr>
                <w:ilvl w:val="0"/>
                <w:numId w:val="5"/>
              </w:numPr>
              <w:spacing w:after="0" w:line="240" w:lineRule="auto"/>
              <w:ind w:left="357" w:hanging="357"/>
              <w:jc w:val="center"/>
              <w:rPr>
                <w:rFonts w:ascii="Times New Roman" w:hAnsi="Times New Roman"/>
                <w:sz w:val="28"/>
                <w:szCs w:val="28"/>
                <w:lang w:val="uk-UA"/>
              </w:rPr>
            </w:pPr>
          </w:p>
        </w:tc>
        <w:tc>
          <w:tcPr>
            <w:tcW w:w="3781" w:type="dxa"/>
          </w:tcPr>
          <w:p w:rsidR="000F1D97" w:rsidRPr="000F1D97" w:rsidRDefault="000F1D97" w:rsidP="000F1D97">
            <w:pPr>
              <w:spacing w:after="0" w:line="240" w:lineRule="auto"/>
              <w:rPr>
                <w:rFonts w:ascii="Times New Roman" w:hAnsi="Times New Roman"/>
                <w:sz w:val="28"/>
                <w:szCs w:val="28"/>
                <w:lang w:val="uk-UA"/>
              </w:rPr>
            </w:pPr>
            <w:r w:rsidRPr="000F1D97">
              <w:rPr>
                <w:rFonts w:ascii="Times New Roman" w:hAnsi="Times New Roman"/>
                <w:sz w:val="28"/>
                <w:szCs w:val="28"/>
                <w:lang w:val="uk-UA"/>
              </w:rPr>
              <w:t>Учасники Програми</w:t>
            </w:r>
          </w:p>
        </w:tc>
        <w:tc>
          <w:tcPr>
            <w:tcW w:w="5528" w:type="dxa"/>
          </w:tcPr>
          <w:p w:rsidR="000F1D97" w:rsidRPr="000F1D97" w:rsidRDefault="000F1D97" w:rsidP="000F1D97">
            <w:pPr>
              <w:spacing w:after="0" w:line="240" w:lineRule="auto"/>
              <w:rPr>
                <w:rFonts w:ascii="Times New Roman" w:hAnsi="Times New Roman"/>
                <w:sz w:val="28"/>
                <w:szCs w:val="28"/>
                <w:lang w:val="uk-UA"/>
              </w:rPr>
            </w:pPr>
            <w:r w:rsidRPr="000F1D97">
              <w:rPr>
                <w:rFonts w:ascii="Times New Roman" w:hAnsi="Times New Roman"/>
                <w:color w:val="000000"/>
                <w:sz w:val="28"/>
                <w:szCs w:val="28"/>
                <w:lang w:val="uk-UA"/>
              </w:rPr>
              <w:t>Прилуцький районний територіальний центр комплектування та соціальної підтримки та другий відділ Прилуцького районного територіального центру комплектування та соціальної підтримки</w:t>
            </w:r>
          </w:p>
        </w:tc>
      </w:tr>
      <w:tr w:rsidR="000F1D97" w:rsidRPr="000F1D97" w:rsidTr="004B3A44">
        <w:trPr>
          <w:trHeight w:val="588"/>
        </w:trPr>
        <w:tc>
          <w:tcPr>
            <w:tcW w:w="472" w:type="dxa"/>
          </w:tcPr>
          <w:p w:rsidR="000F1D97" w:rsidRPr="000F1D97" w:rsidRDefault="000F1D97" w:rsidP="000F1D97">
            <w:pPr>
              <w:numPr>
                <w:ilvl w:val="0"/>
                <w:numId w:val="5"/>
              </w:numPr>
              <w:spacing w:after="0" w:line="240" w:lineRule="auto"/>
              <w:ind w:left="357" w:hanging="357"/>
              <w:jc w:val="center"/>
              <w:rPr>
                <w:rFonts w:ascii="Times New Roman" w:hAnsi="Times New Roman"/>
                <w:sz w:val="28"/>
                <w:szCs w:val="28"/>
                <w:lang w:val="uk-UA"/>
              </w:rPr>
            </w:pPr>
          </w:p>
        </w:tc>
        <w:tc>
          <w:tcPr>
            <w:tcW w:w="3781" w:type="dxa"/>
          </w:tcPr>
          <w:p w:rsidR="000F1D97" w:rsidRPr="000F1D97" w:rsidRDefault="000F1D97" w:rsidP="000F1D97">
            <w:pPr>
              <w:spacing w:after="0" w:line="240" w:lineRule="auto"/>
              <w:rPr>
                <w:rFonts w:ascii="Times New Roman" w:hAnsi="Times New Roman"/>
                <w:sz w:val="28"/>
                <w:szCs w:val="28"/>
                <w:lang w:val="uk-UA"/>
              </w:rPr>
            </w:pPr>
            <w:r w:rsidRPr="000F1D97">
              <w:rPr>
                <w:rFonts w:ascii="Times New Roman" w:hAnsi="Times New Roman"/>
                <w:sz w:val="28"/>
                <w:szCs w:val="28"/>
                <w:lang w:val="uk-UA"/>
              </w:rPr>
              <w:t>Термін реалізації Програми</w:t>
            </w:r>
          </w:p>
        </w:tc>
        <w:tc>
          <w:tcPr>
            <w:tcW w:w="5528" w:type="dxa"/>
          </w:tcPr>
          <w:p w:rsidR="000F1D97" w:rsidRPr="000F1D97" w:rsidRDefault="000F1D97" w:rsidP="000F1D97">
            <w:pPr>
              <w:spacing w:after="0" w:line="240" w:lineRule="auto"/>
              <w:rPr>
                <w:rFonts w:ascii="Times New Roman" w:hAnsi="Times New Roman"/>
                <w:sz w:val="28"/>
                <w:szCs w:val="28"/>
                <w:lang w:val="uk-UA"/>
              </w:rPr>
            </w:pPr>
            <w:r w:rsidRPr="000F1D97">
              <w:rPr>
                <w:rFonts w:ascii="Times New Roman" w:hAnsi="Times New Roman"/>
                <w:sz w:val="28"/>
                <w:szCs w:val="28"/>
                <w:lang w:val="uk-UA"/>
              </w:rPr>
              <w:t>2022 рік</w:t>
            </w:r>
          </w:p>
        </w:tc>
      </w:tr>
      <w:tr w:rsidR="000F1D97" w:rsidRPr="000F1D97" w:rsidTr="004B3A44">
        <w:trPr>
          <w:trHeight w:val="790"/>
        </w:trPr>
        <w:tc>
          <w:tcPr>
            <w:tcW w:w="472" w:type="dxa"/>
          </w:tcPr>
          <w:p w:rsidR="000F1D97" w:rsidRPr="000F1D97" w:rsidRDefault="000F1D97" w:rsidP="000F1D97">
            <w:pPr>
              <w:numPr>
                <w:ilvl w:val="0"/>
                <w:numId w:val="5"/>
              </w:numPr>
              <w:spacing w:after="0" w:line="240" w:lineRule="auto"/>
              <w:ind w:left="357" w:hanging="357"/>
              <w:jc w:val="center"/>
              <w:rPr>
                <w:rFonts w:ascii="Times New Roman" w:hAnsi="Times New Roman"/>
                <w:sz w:val="28"/>
                <w:szCs w:val="28"/>
                <w:lang w:val="uk-UA"/>
              </w:rPr>
            </w:pPr>
          </w:p>
        </w:tc>
        <w:tc>
          <w:tcPr>
            <w:tcW w:w="3781" w:type="dxa"/>
          </w:tcPr>
          <w:p w:rsidR="000F1D97" w:rsidRPr="000F1D97" w:rsidRDefault="000F1D97" w:rsidP="000F1D97">
            <w:pPr>
              <w:spacing w:after="0" w:line="240" w:lineRule="auto"/>
              <w:rPr>
                <w:rFonts w:ascii="Times New Roman" w:hAnsi="Times New Roman"/>
                <w:sz w:val="28"/>
                <w:szCs w:val="28"/>
                <w:lang w:val="uk-UA"/>
              </w:rPr>
            </w:pPr>
            <w:r w:rsidRPr="000F1D97">
              <w:rPr>
                <w:rFonts w:ascii="Times New Roman" w:hAnsi="Times New Roman"/>
                <w:sz w:val="28"/>
                <w:szCs w:val="28"/>
                <w:lang w:val="uk-UA"/>
              </w:rPr>
              <w:t>Перелік місцевих бюджетів, які беруть участь у виконанні Програми</w:t>
            </w:r>
          </w:p>
        </w:tc>
        <w:tc>
          <w:tcPr>
            <w:tcW w:w="5528" w:type="dxa"/>
          </w:tcPr>
          <w:p w:rsidR="000F1D97" w:rsidRPr="000F1D97" w:rsidRDefault="000F1D97" w:rsidP="000F1D97">
            <w:pPr>
              <w:spacing w:after="0" w:line="240" w:lineRule="auto"/>
              <w:rPr>
                <w:rFonts w:ascii="Times New Roman" w:hAnsi="Times New Roman"/>
                <w:sz w:val="28"/>
                <w:szCs w:val="28"/>
                <w:lang w:val="uk-UA"/>
              </w:rPr>
            </w:pPr>
            <w:r w:rsidRPr="000F1D97">
              <w:rPr>
                <w:rFonts w:ascii="Times New Roman" w:hAnsi="Times New Roman"/>
                <w:sz w:val="28"/>
                <w:szCs w:val="28"/>
                <w:lang w:val="uk-UA"/>
              </w:rPr>
              <w:t>Селищний бюджет с. Срібне</w:t>
            </w:r>
          </w:p>
        </w:tc>
      </w:tr>
      <w:tr w:rsidR="000F1D97" w:rsidRPr="000F1D97" w:rsidTr="004B3A44">
        <w:trPr>
          <w:trHeight w:val="1068"/>
        </w:trPr>
        <w:tc>
          <w:tcPr>
            <w:tcW w:w="472" w:type="dxa"/>
          </w:tcPr>
          <w:p w:rsidR="000F1D97" w:rsidRPr="000F1D97" w:rsidRDefault="000F1D97" w:rsidP="000F1D97">
            <w:pPr>
              <w:numPr>
                <w:ilvl w:val="0"/>
                <w:numId w:val="5"/>
              </w:numPr>
              <w:spacing w:after="0" w:line="240" w:lineRule="auto"/>
              <w:ind w:left="357" w:hanging="357"/>
              <w:jc w:val="center"/>
              <w:rPr>
                <w:rFonts w:ascii="Times New Roman" w:hAnsi="Times New Roman"/>
                <w:sz w:val="28"/>
                <w:szCs w:val="28"/>
                <w:lang w:val="uk-UA"/>
              </w:rPr>
            </w:pPr>
          </w:p>
        </w:tc>
        <w:tc>
          <w:tcPr>
            <w:tcW w:w="3781" w:type="dxa"/>
          </w:tcPr>
          <w:p w:rsidR="000F1D97" w:rsidRPr="000F1D97" w:rsidRDefault="000F1D97" w:rsidP="000F1D97">
            <w:pPr>
              <w:spacing w:after="0" w:line="240" w:lineRule="auto"/>
              <w:rPr>
                <w:rFonts w:ascii="Times New Roman" w:hAnsi="Times New Roman"/>
                <w:sz w:val="28"/>
                <w:szCs w:val="28"/>
                <w:lang w:val="uk-UA"/>
              </w:rPr>
            </w:pPr>
            <w:r w:rsidRPr="000F1D97">
              <w:rPr>
                <w:rFonts w:ascii="Times New Roman" w:hAnsi="Times New Roman"/>
                <w:sz w:val="28"/>
                <w:szCs w:val="28"/>
                <w:lang w:val="uk-UA"/>
              </w:rPr>
              <w:t>Загальний обсяг фінансових ресурсів, необхідних для реалізації Програми, усього:</w:t>
            </w:r>
          </w:p>
        </w:tc>
        <w:tc>
          <w:tcPr>
            <w:tcW w:w="5528" w:type="dxa"/>
          </w:tcPr>
          <w:p w:rsidR="000F1D97" w:rsidRPr="000F1D97" w:rsidRDefault="000F1D97" w:rsidP="000F1D97">
            <w:pPr>
              <w:spacing w:after="0" w:line="240" w:lineRule="auto"/>
              <w:rPr>
                <w:rFonts w:ascii="Times New Roman" w:hAnsi="Times New Roman"/>
                <w:b/>
                <w:sz w:val="28"/>
                <w:szCs w:val="28"/>
                <w:lang w:val="uk-UA"/>
              </w:rPr>
            </w:pPr>
            <w:r w:rsidRPr="000F1D97">
              <w:rPr>
                <w:rFonts w:ascii="Times New Roman" w:hAnsi="Times New Roman"/>
                <w:b/>
                <w:sz w:val="28"/>
                <w:szCs w:val="28"/>
                <w:lang w:val="uk-UA"/>
              </w:rPr>
              <w:t xml:space="preserve">                        </w:t>
            </w:r>
          </w:p>
          <w:p w:rsidR="000F1D97" w:rsidRPr="000F1D97" w:rsidRDefault="000F1D97" w:rsidP="000F1D97">
            <w:pPr>
              <w:spacing w:after="0" w:line="240" w:lineRule="auto"/>
              <w:rPr>
                <w:rFonts w:ascii="Times New Roman" w:hAnsi="Times New Roman"/>
                <w:b/>
                <w:sz w:val="28"/>
                <w:szCs w:val="28"/>
                <w:lang w:val="uk-UA"/>
              </w:rPr>
            </w:pPr>
            <w:r w:rsidRPr="000F1D97">
              <w:rPr>
                <w:rFonts w:ascii="Times New Roman" w:hAnsi="Times New Roman"/>
                <w:b/>
                <w:sz w:val="28"/>
                <w:szCs w:val="28"/>
                <w:lang w:val="uk-UA"/>
              </w:rPr>
              <w:t xml:space="preserve">100,0 тис. </w:t>
            </w:r>
            <w:proofErr w:type="spellStart"/>
            <w:r w:rsidRPr="000F1D97">
              <w:rPr>
                <w:rFonts w:ascii="Times New Roman" w:hAnsi="Times New Roman"/>
                <w:b/>
                <w:sz w:val="28"/>
                <w:szCs w:val="28"/>
                <w:lang w:val="uk-UA"/>
              </w:rPr>
              <w:t>грн</w:t>
            </w:r>
            <w:proofErr w:type="spellEnd"/>
          </w:p>
        </w:tc>
      </w:tr>
    </w:tbl>
    <w:p w:rsidR="000F1D97" w:rsidRPr="000F1D97" w:rsidRDefault="000F1D97" w:rsidP="000F1D97">
      <w:pPr>
        <w:tabs>
          <w:tab w:val="left" w:pos="7367"/>
        </w:tabs>
        <w:spacing w:after="0" w:line="240" w:lineRule="auto"/>
        <w:jc w:val="center"/>
        <w:rPr>
          <w:rFonts w:ascii="Times New Roman" w:hAnsi="Times New Roman"/>
          <w:b/>
          <w:sz w:val="28"/>
          <w:szCs w:val="28"/>
          <w:lang w:val="uk-UA"/>
        </w:rPr>
      </w:pPr>
    </w:p>
    <w:p w:rsidR="000F1D97" w:rsidRPr="000F1D97" w:rsidRDefault="000F1D97" w:rsidP="000F1D97">
      <w:pPr>
        <w:tabs>
          <w:tab w:val="left" w:pos="7367"/>
        </w:tabs>
        <w:spacing w:after="0" w:line="240" w:lineRule="auto"/>
        <w:jc w:val="center"/>
        <w:rPr>
          <w:rFonts w:ascii="Times New Roman" w:hAnsi="Times New Roman"/>
          <w:b/>
          <w:sz w:val="28"/>
          <w:szCs w:val="28"/>
          <w:lang w:val="uk-UA"/>
        </w:rPr>
      </w:pPr>
    </w:p>
    <w:p w:rsidR="000F1D97" w:rsidRPr="000F1D97" w:rsidRDefault="000F1D97" w:rsidP="000F1D97">
      <w:pPr>
        <w:tabs>
          <w:tab w:val="left" w:pos="7367"/>
        </w:tabs>
        <w:spacing w:after="0" w:line="240" w:lineRule="auto"/>
        <w:jc w:val="center"/>
        <w:rPr>
          <w:rFonts w:ascii="Times New Roman" w:hAnsi="Times New Roman"/>
          <w:b/>
          <w:sz w:val="28"/>
          <w:szCs w:val="28"/>
          <w:lang w:val="uk-UA"/>
        </w:rPr>
      </w:pPr>
    </w:p>
    <w:p w:rsidR="000F1D97" w:rsidRPr="000F1D97" w:rsidRDefault="000F1D97" w:rsidP="000F1D97">
      <w:pPr>
        <w:tabs>
          <w:tab w:val="left" w:pos="7367"/>
        </w:tabs>
        <w:spacing w:after="0" w:line="240" w:lineRule="auto"/>
        <w:jc w:val="center"/>
        <w:rPr>
          <w:rFonts w:ascii="Times New Roman" w:hAnsi="Times New Roman"/>
          <w:b/>
          <w:sz w:val="28"/>
          <w:szCs w:val="28"/>
          <w:lang w:val="uk-UA"/>
        </w:rPr>
      </w:pPr>
    </w:p>
    <w:p w:rsidR="000F1D97" w:rsidRPr="000F1D97" w:rsidRDefault="000F1D97" w:rsidP="000F1D97">
      <w:pPr>
        <w:tabs>
          <w:tab w:val="left" w:pos="7367"/>
        </w:tabs>
        <w:spacing w:after="0" w:line="240" w:lineRule="auto"/>
        <w:jc w:val="center"/>
        <w:rPr>
          <w:rFonts w:ascii="Times New Roman" w:hAnsi="Times New Roman"/>
          <w:b/>
          <w:sz w:val="28"/>
          <w:szCs w:val="28"/>
          <w:lang w:val="uk-UA"/>
        </w:rPr>
      </w:pPr>
    </w:p>
    <w:p w:rsidR="000F1D97" w:rsidRPr="000F1D97" w:rsidRDefault="000F1D97" w:rsidP="000F1D97">
      <w:pPr>
        <w:tabs>
          <w:tab w:val="left" w:pos="7367"/>
        </w:tabs>
        <w:spacing w:after="0" w:line="240" w:lineRule="auto"/>
        <w:jc w:val="center"/>
        <w:rPr>
          <w:rFonts w:ascii="Times New Roman" w:hAnsi="Times New Roman"/>
          <w:b/>
          <w:sz w:val="28"/>
          <w:szCs w:val="28"/>
          <w:lang w:val="uk-UA"/>
        </w:rPr>
      </w:pPr>
    </w:p>
    <w:p w:rsidR="000F1D97" w:rsidRPr="000F1D97" w:rsidRDefault="000F1D97" w:rsidP="000F1D97">
      <w:pPr>
        <w:tabs>
          <w:tab w:val="left" w:pos="7367"/>
        </w:tabs>
        <w:spacing w:after="0" w:line="240" w:lineRule="auto"/>
        <w:jc w:val="center"/>
        <w:rPr>
          <w:rFonts w:ascii="Times New Roman" w:hAnsi="Times New Roman"/>
          <w:b/>
          <w:sz w:val="28"/>
          <w:szCs w:val="28"/>
          <w:lang w:val="uk-UA"/>
        </w:rPr>
      </w:pPr>
      <w:r w:rsidRPr="000F1D97">
        <w:rPr>
          <w:rFonts w:ascii="Times New Roman" w:hAnsi="Times New Roman"/>
          <w:b/>
          <w:sz w:val="28"/>
          <w:szCs w:val="28"/>
          <w:lang w:val="uk-UA"/>
        </w:rPr>
        <w:t>2. Визначення проблеми, на розв’язання якої спрямована Програма</w:t>
      </w:r>
    </w:p>
    <w:p w:rsidR="000F1D97" w:rsidRPr="000F1D97" w:rsidRDefault="000F1D97" w:rsidP="000F1D97">
      <w:pPr>
        <w:tabs>
          <w:tab w:val="left" w:pos="7367"/>
        </w:tabs>
        <w:spacing w:after="0" w:line="240" w:lineRule="auto"/>
        <w:jc w:val="center"/>
        <w:rPr>
          <w:rFonts w:ascii="Times New Roman" w:hAnsi="Times New Roman"/>
          <w:b/>
          <w:sz w:val="28"/>
          <w:szCs w:val="28"/>
          <w:lang w:val="uk-UA"/>
        </w:rPr>
      </w:pPr>
    </w:p>
    <w:p w:rsidR="000F1D97" w:rsidRPr="000F1D97" w:rsidRDefault="000F1D97" w:rsidP="000F1D97">
      <w:pPr>
        <w:spacing w:after="0" w:line="240" w:lineRule="auto"/>
        <w:ind w:firstLine="567"/>
        <w:jc w:val="both"/>
        <w:rPr>
          <w:rFonts w:ascii="Times New Roman" w:hAnsi="Times New Roman"/>
          <w:sz w:val="28"/>
          <w:szCs w:val="28"/>
          <w:lang w:val="uk-UA"/>
        </w:rPr>
      </w:pPr>
      <w:r w:rsidRPr="000F1D97">
        <w:rPr>
          <w:rFonts w:ascii="Times New Roman" w:hAnsi="Times New Roman"/>
          <w:bCs/>
          <w:spacing w:val="2"/>
          <w:sz w:val="28"/>
          <w:szCs w:val="28"/>
          <w:shd w:val="clear" w:color="auto" w:fill="FFFFFF"/>
          <w:lang w:val="uk-UA"/>
        </w:rPr>
        <w:t xml:space="preserve">У зв’язку з військовою агресією Російської Федерації проти України, введенням воєнного стану в Україні та оголошенням загальної мобілізації на території України, необхідності забезпечення (при прийнятті рішення Президентом України) призову громадян на строкову військову службу - виконання таких напрямків можливе тільки при надійному функціонуванню органів державної влади, місцевого самоврядування та військового командування. </w:t>
      </w:r>
    </w:p>
    <w:p w:rsidR="000F1D97" w:rsidRPr="000F1D97" w:rsidRDefault="000F1D97" w:rsidP="000F1D97">
      <w:pPr>
        <w:spacing w:after="0" w:line="240" w:lineRule="auto"/>
        <w:ind w:firstLine="567"/>
        <w:jc w:val="both"/>
        <w:rPr>
          <w:rFonts w:ascii="Times New Roman" w:hAnsi="Times New Roman"/>
          <w:sz w:val="28"/>
          <w:szCs w:val="28"/>
          <w:lang w:val="uk-UA"/>
        </w:rPr>
      </w:pPr>
      <w:r w:rsidRPr="000F1D97">
        <w:rPr>
          <w:rFonts w:ascii="Times New Roman" w:hAnsi="Times New Roman"/>
          <w:sz w:val="28"/>
          <w:szCs w:val="28"/>
          <w:lang w:val="uk-UA"/>
        </w:rPr>
        <w:t xml:space="preserve">Програма визначає один з основних напрямків підтримки та забезпечення оборони </w:t>
      </w:r>
      <w:bookmarkStart w:id="1" w:name="_Hlk110259470"/>
      <w:r w:rsidRPr="000F1D97">
        <w:rPr>
          <w:rFonts w:ascii="Times New Roman" w:hAnsi="Times New Roman"/>
          <w:sz w:val="28"/>
          <w:szCs w:val="28"/>
          <w:lang w:val="uk-UA"/>
        </w:rPr>
        <w:t xml:space="preserve">території </w:t>
      </w:r>
      <w:proofErr w:type="spellStart"/>
      <w:r w:rsidRPr="000F1D97">
        <w:rPr>
          <w:rFonts w:ascii="Times New Roman" w:hAnsi="Times New Roman"/>
          <w:sz w:val="28"/>
          <w:szCs w:val="28"/>
          <w:lang w:val="uk-UA"/>
        </w:rPr>
        <w:t>Срібнянської</w:t>
      </w:r>
      <w:proofErr w:type="spellEnd"/>
      <w:r w:rsidRPr="000F1D97">
        <w:rPr>
          <w:rFonts w:ascii="Times New Roman" w:hAnsi="Times New Roman"/>
          <w:sz w:val="28"/>
          <w:szCs w:val="28"/>
          <w:lang w:val="uk-UA"/>
        </w:rPr>
        <w:t xml:space="preserve"> </w:t>
      </w:r>
      <w:r w:rsidR="00680ED0">
        <w:rPr>
          <w:rFonts w:ascii="Times New Roman" w:hAnsi="Times New Roman"/>
          <w:sz w:val="28"/>
          <w:szCs w:val="28"/>
          <w:lang w:val="uk-UA"/>
        </w:rPr>
        <w:t>територіальної громади</w:t>
      </w:r>
      <w:r w:rsidRPr="000F1D97">
        <w:rPr>
          <w:rFonts w:ascii="Times New Roman" w:hAnsi="Times New Roman"/>
          <w:sz w:val="28"/>
          <w:szCs w:val="28"/>
          <w:lang w:val="uk-UA"/>
        </w:rPr>
        <w:t xml:space="preserve">, Прилуцького району та держави </w:t>
      </w:r>
      <w:bookmarkEnd w:id="1"/>
      <w:r w:rsidRPr="000F1D97">
        <w:rPr>
          <w:rFonts w:ascii="Times New Roman" w:hAnsi="Times New Roman"/>
          <w:sz w:val="28"/>
          <w:szCs w:val="28"/>
          <w:lang w:val="uk-UA"/>
        </w:rPr>
        <w:t>в цілому, підтримання бойової й мобілізаційної готовності підрозділів Збройних Сил України та інших військових формувань.</w:t>
      </w:r>
    </w:p>
    <w:p w:rsidR="000F1D97" w:rsidRDefault="000F1D97" w:rsidP="00680ED0">
      <w:pPr>
        <w:pStyle w:val="1"/>
        <w:rPr>
          <w:sz w:val="28"/>
          <w:szCs w:val="28"/>
        </w:rPr>
      </w:pPr>
      <w:r w:rsidRPr="000F1D97">
        <w:rPr>
          <w:sz w:val="28"/>
          <w:szCs w:val="28"/>
        </w:rPr>
        <w:t xml:space="preserve">Саме з такою метою і пропонується </w:t>
      </w:r>
      <w:r w:rsidR="00680ED0">
        <w:rPr>
          <w:sz w:val="28"/>
          <w:szCs w:val="28"/>
        </w:rPr>
        <w:t>затвердження даної П</w:t>
      </w:r>
      <w:r w:rsidRPr="000F1D97">
        <w:rPr>
          <w:sz w:val="28"/>
          <w:szCs w:val="28"/>
        </w:rPr>
        <w:t>рогра</w:t>
      </w:r>
      <w:r w:rsidR="00680ED0">
        <w:rPr>
          <w:sz w:val="28"/>
          <w:szCs w:val="28"/>
        </w:rPr>
        <w:t>ми.</w:t>
      </w:r>
      <w:r w:rsidRPr="000F1D97">
        <w:rPr>
          <w:sz w:val="28"/>
          <w:szCs w:val="28"/>
        </w:rPr>
        <w:t xml:space="preserve"> </w:t>
      </w:r>
    </w:p>
    <w:p w:rsidR="00680ED0" w:rsidRPr="000F1D97" w:rsidRDefault="00680ED0" w:rsidP="00680ED0">
      <w:pPr>
        <w:pStyle w:val="1"/>
        <w:rPr>
          <w:sz w:val="28"/>
          <w:szCs w:val="28"/>
        </w:rPr>
      </w:pPr>
    </w:p>
    <w:p w:rsidR="000F1D97" w:rsidRPr="000F1D97" w:rsidRDefault="000F1D97" w:rsidP="000F1D97">
      <w:pPr>
        <w:spacing w:after="0" w:line="240" w:lineRule="auto"/>
        <w:jc w:val="center"/>
        <w:rPr>
          <w:rFonts w:ascii="Times New Roman" w:hAnsi="Times New Roman"/>
          <w:b/>
          <w:sz w:val="28"/>
          <w:szCs w:val="28"/>
          <w:lang w:val="uk-UA"/>
        </w:rPr>
      </w:pPr>
      <w:r w:rsidRPr="000F1D97">
        <w:rPr>
          <w:rFonts w:ascii="Times New Roman" w:hAnsi="Times New Roman"/>
          <w:b/>
          <w:sz w:val="28"/>
          <w:szCs w:val="28"/>
          <w:lang w:val="uk-UA"/>
        </w:rPr>
        <w:t>3. Мета Програми</w:t>
      </w:r>
    </w:p>
    <w:p w:rsidR="000F1D97" w:rsidRPr="000F1D97" w:rsidRDefault="000F1D97" w:rsidP="000F1D97">
      <w:pPr>
        <w:spacing w:after="0" w:line="240" w:lineRule="auto"/>
        <w:ind w:firstLine="900"/>
        <w:jc w:val="both"/>
        <w:rPr>
          <w:rFonts w:ascii="Times New Roman" w:hAnsi="Times New Roman"/>
          <w:sz w:val="28"/>
          <w:szCs w:val="28"/>
          <w:lang w:val="uk-UA"/>
        </w:rPr>
      </w:pPr>
    </w:p>
    <w:p w:rsidR="000F1D97" w:rsidRPr="000F1D97" w:rsidRDefault="00680ED0" w:rsidP="000F1D97">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П</w:t>
      </w:r>
      <w:r w:rsidR="000F1D97" w:rsidRPr="000F1D97">
        <w:rPr>
          <w:rFonts w:ascii="Times New Roman" w:hAnsi="Times New Roman"/>
          <w:sz w:val="28"/>
          <w:szCs w:val="28"/>
          <w:lang w:val="uk-UA"/>
        </w:rPr>
        <w:t>рограма розроблена на основі ст.7 Закону України «Про мобілізаційну підготовку та мобілізацію», ст.43 Закону України «Про військовий обов’язок і військову службу», Указів Президента України від 24 лютого 2022 року № 64/2022 «Про введення воєнного стану в Україні» та від 24 лютого 2022 року № 69/2022 «Про загальну мобілізацію».</w:t>
      </w:r>
    </w:p>
    <w:p w:rsidR="000F1D97" w:rsidRPr="000F1D97" w:rsidRDefault="000F1D97" w:rsidP="000F1D97">
      <w:pPr>
        <w:spacing w:after="0" w:line="240" w:lineRule="auto"/>
        <w:ind w:firstLine="567"/>
        <w:jc w:val="both"/>
        <w:rPr>
          <w:rFonts w:ascii="Times New Roman" w:hAnsi="Times New Roman"/>
          <w:sz w:val="28"/>
          <w:szCs w:val="28"/>
          <w:lang w:val="uk-UA"/>
        </w:rPr>
      </w:pPr>
      <w:r w:rsidRPr="000F1D97">
        <w:rPr>
          <w:rFonts w:ascii="Times New Roman" w:hAnsi="Times New Roman"/>
          <w:sz w:val="28"/>
          <w:szCs w:val="28"/>
          <w:lang w:val="uk-UA"/>
        </w:rPr>
        <w:t xml:space="preserve">Підвищення обороноздатності </w:t>
      </w:r>
      <w:proofErr w:type="spellStart"/>
      <w:r w:rsidRPr="000F1D97">
        <w:rPr>
          <w:rFonts w:ascii="Times New Roman" w:hAnsi="Times New Roman"/>
          <w:sz w:val="28"/>
          <w:szCs w:val="28"/>
          <w:lang w:val="uk-UA"/>
        </w:rPr>
        <w:t>Срібнянської</w:t>
      </w:r>
      <w:proofErr w:type="spellEnd"/>
      <w:r w:rsidRPr="000F1D97">
        <w:rPr>
          <w:rFonts w:ascii="Times New Roman" w:hAnsi="Times New Roman"/>
          <w:sz w:val="28"/>
          <w:szCs w:val="28"/>
          <w:lang w:val="uk-UA"/>
        </w:rPr>
        <w:t xml:space="preserve"> </w:t>
      </w:r>
      <w:r w:rsidR="00680ED0">
        <w:rPr>
          <w:rFonts w:ascii="Times New Roman" w:hAnsi="Times New Roman"/>
          <w:sz w:val="28"/>
          <w:szCs w:val="28"/>
          <w:lang w:val="uk-UA"/>
        </w:rPr>
        <w:t>територіальної громади</w:t>
      </w:r>
      <w:r w:rsidRPr="000F1D97">
        <w:rPr>
          <w:rFonts w:ascii="Times New Roman" w:hAnsi="Times New Roman"/>
          <w:sz w:val="28"/>
          <w:szCs w:val="28"/>
          <w:lang w:val="uk-UA"/>
        </w:rPr>
        <w:t xml:space="preserve">, Прилуцького району  та держави в цілому, надання обороні України всеохоплюючого характеру, сприяння забезпеченню готовності громадян </w:t>
      </w:r>
      <w:proofErr w:type="spellStart"/>
      <w:r w:rsidRPr="000F1D97">
        <w:rPr>
          <w:rFonts w:ascii="Times New Roman" w:hAnsi="Times New Roman"/>
          <w:sz w:val="28"/>
          <w:szCs w:val="28"/>
          <w:lang w:val="uk-UA"/>
        </w:rPr>
        <w:t>Срібнянської</w:t>
      </w:r>
      <w:proofErr w:type="spellEnd"/>
      <w:r w:rsidRPr="000F1D97">
        <w:rPr>
          <w:rFonts w:ascii="Times New Roman" w:hAnsi="Times New Roman"/>
          <w:sz w:val="28"/>
          <w:szCs w:val="28"/>
          <w:lang w:val="uk-UA"/>
        </w:rPr>
        <w:t xml:space="preserve"> </w:t>
      </w:r>
      <w:r w:rsidR="00680ED0">
        <w:rPr>
          <w:rFonts w:ascii="Times New Roman" w:hAnsi="Times New Roman"/>
          <w:sz w:val="28"/>
          <w:szCs w:val="28"/>
          <w:lang w:val="uk-UA"/>
        </w:rPr>
        <w:t>територіальної громади</w:t>
      </w:r>
      <w:r w:rsidRPr="000F1D97">
        <w:rPr>
          <w:rFonts w:ascii="Times New Roman" w:hAnsi="Times New Roman"/>
          <w:sz w:val="28"/>
          <w:szCs w:val="28"/>
          <w:lang w:val="uk-UA"/>
        </w:rPr>
        <w:t xml:space="preserve"> до національного спротиву та до загальнодержавної мобілізації.</w:t>
      </w:r>
    </w:p>
    <w:p w:rsidR="000F1D97" w:rsidRPr="000F1D97" w:rsidRDefault="000F1D97" w:rsidP="000F1D97">
      <w:pPr>
        <w:spacing w:after="0" w:line="240" w:lineRule="auto"/>
        <w:jc w:val="both"/>
        <w:rPr>
          <w:rFonts w:ascii="Times New Roman" w:hAnsi="Times New Roman"/>
          <w:b/>
          <w:sz w:val="28"/>
          <w:szCs w:val="28"/>
          <w:lang w:val="uk-UA"/>
        </w:rPr>
      </w:pPr>
    </w:p>
    <w:p w:rsidR="000F1D97" w:rsidRPr="000F1D97" w:rsidRDefault="000F1D97" w:rsidP="000F1D97">
      <w:pPr>
        <w:spacing w:after="0" w:line="240" w:lineRule="auto"/>
        <w:ind w:firstLine="900"/>
        <w:jc w:val="center"/>
        <w:rPr>
          <w:rFonts w:ascii="Times New Roman" w:hAnsi="Times New Roman"/>
          <w:b/>
          <w:sz w:val="28"/>
          <w:szCs w:val="28"/>
          <w:lang w:val="uk-UA"/>
        </w:rPr>
      </w:pPr>
      <w:r w:rsidRPr="000F1D97">
        <w:rPr>
          <w:rFonts w:ascii="Times New Roman" w:hAnsi="Times New Roman"/>
          <w:b/>
          <w:sz w:val="28"/>
          <w:szCs w:val="28"/>
          <w:lang w:val="uk-UA"/>
        </w:rPr>
        <w:t>4. Основні завдання та заходи Програми</w:t>
      </w:r>
    </w:p>
    <w:p w:rsidR="000F1D97" w:rsidRPr="000F1D97" w:rsidRDefault="000F1D97" w:rsidP="000F1D97">
      <w:pPr>
        <w:spacing w:after="0" w:line="240" w:lineRule="auto"/>
        <w:ind w:firstLine="900"/>
        <w:jc w:val="both"/>
        <w:rPr>
          <w:rFonts w:ascii="Times New Roman" w:hAnsi="Times New Roman"/>
          <w:sz w:val="28"/>
          <w:szCs w:val="28"/>
          <w:lang w:val="uk-UA"/>
        </w:rPr>
      </w:pPr>
    </w:p>
    <w:p w:rsidR="000F1D97" w:rsidRPr="000F1D97" w:rsidRDefault="000F1D97" w:rsidP="000F1D97">
      <w:pPr>
        <w:spacing w:after="0" w:line="240" w:lineRule="auto"/>
        <w:ind w:firstLine="567"/>
        <w:jc w:val="both"/>
        <w:rPr>
          <w:rFonts w:ascii="Times New Roman" w:hAnsi="Times New Roman"/>
          <w:sz w:val="28"/>
          <w:szCs w:val="28"/>
          <w:lang w:val="uk-UA"/>
        </w:rPr>
      </w:pPr>
      <w:r w:rsidRPr="000F1D97">
        <w:rPr>
          <w:rFonts w:ascii="Times New Roman" w:hAnsi="Times New Roman"/>
          <w:sz w:val="28"/>
          <w:szCs w:val="28"/>
          <w:lang w:val="uk-UA"/>
        </w:rPr>
        <w:t>Основним завданням Програми є:</w:t>
      </w:r>
    </w:p>
    <w:p w:rsidR="000F1D97" w:rsidRPr="000F1D97" w:rsidRDefault="000F1D97" w:rsidP="000F1D97">
      <w:pPr>
        <w:spacing w:after="0" w:line="240" w:lineRule="auto"/>
        <w:ind w:firstLine="567"/>
        <w:jc w:val="both"/>
        <w:rPr>
          <w:rFonts w:ascii="Times New Roman" w:hAnsi="Times New Roman"/>
          <w:sz w:val="28"/>
          <w:szCs w:val="28"/>
          <w:lang w:val="uk-UA"/>
        </w:rPr>
      </w:pPr>
      <w:r w:rsidRPr="000F1D97">
        <w:rPr>
          <w:rFonts w:ascii="Times New Roman" w:hAnsi="Times New Roman"/>
          <w:sz w:val="28"/>
          <w:szCs w:val="28"/>
          <w:lang w:val="uk-UA"/>
        </w:rPr>
        <w:t xml:space="preserve">Програмою передбачається виконати завдання щодо забезпечення своєчасного перевезення військовозобов’язаних </w:t>
      </w:r>
      <w:proofErr w:type="spellStart"/>
      <w:r w:rsidRPr="000F1D97">
        <w:rPr>
          <w:rFonts w:ascii="Times New Roman" w:hAnsi="Times New Roman"/>
          <w:sz w:val="28"/>
          <w:szCs w:val="28"/>
          <w:lang w:val="uk-UA"/>
        </w:rPr>
        <w:t>Срібнянської</w:t>
      </w:r>
      <w:proofErr w:type="spellEnd"/>
      <w:r w:rsidRPr="000F1D97">
        <w:rPr>
          <w:rFonts w:ascii="Times New Roman" w:hAnsi="Times New Roman"/>
          <w:sz w:val="28"/>
          <w:szCs w:val="28"/>
          <w:lang w:val="uk-UA"/>
        </w:rPr>
        <w:t xml:space="preserve"> </w:t>
      </w:r>
      <w:r w:rsidR="00680ED0">
        <w:rPr>
          <w:rFonts w:ascii="Times New Roman" w:hAnsi="Times New Roman"/>
          <w:sz w:val="28"/>
          <w:szCs w:val="28"/>
          <w:lang w:val="uk-UA"/>
        </w:rPr>
        <w:t>територіальної громади</w:t>
      </w:r>
      <w:r w:rsidRPr="000F1D97">
        <w:rPr>
          <w:rFonts w:ascii="Times New Roman" w:hAnsi="Times New Roman"/>
          <w:sz w:val="28"/>
          <w:szCs w:val="28"/>
          <w:lang w:val="uk-UA"/>
        </w:rPr>
        <w:t xml:space="preserve"> та осіб, які будуть призвані (після прийняття рішення Президентом України) на строкову військову службу до військових частин (навчальних центрів) та інших силових структур, які забезпечують обороноздатність району/області/держави.</w:t>
      </w:r>
    </w:p>
    <w:p w:rsidR="000F1D97" w:rsidRPr="000F1D97" w:rsidRDefault="000F1D97" w:rsidP="000F1D97">
      <w:pPr>
        <w:tabs>
          <w:tab w:val="left" w:pos="567"/>
        </w:tabs>
        <w:suppressAutoHyphens/>
        <w:spacing w:after="0" w:line="240" w:lineRule="auto"/>
        <w:ind w:firstLine="567"/>
        <w:jc w:val="both"/>
        <w:rPr>
          <w:rFonts w:ascii="Times New Roman" w:hAnsi="Times New Roman"/>
          <w:sz w:val="28"/>
          <w:szCs w:val="28"/>
          <w:lang w:val="uk-UA"/>
        </w:rPr>
      </w:pPr>
      <w:r w:rsidRPr="000F1D97">
        <w:rPr>
          <w:rFonts w:ascii="Times New Roman" w:hAnsi="Times New Roman"/>
          <w:sz w:val="28"/>
          <w:szCs w:val="28"/>
          <w:lang w:val="uk-UA"/>
        </w:rPr>
        <w:t xml:space="preserve">За кошти </w:t>
      </w:r>
      <w:bookmarkStart w:id="2" w:name="_Hlk110348642"/>
      <w:proofErr w:type="spellStart"/>
      <w:r w:rsidRPr="000F1D97">
        <w:rPr>
          <w:rFonts w:ascii="Times New Roman" w:hAnsi="Times New Roman"/>
          <w:sz w:val="28"/>
          <w:szCs w:val="28"/>
        </w:rPr>
        <w:t>Срібнянсько</w:t>
      </w:r>
      <w:r w:rsidRPr="000F1D97">
        <w:rPr>
          <w:rFonts w:ascii="Times New Roman" w:hAnsi="Times New Roman"/>
          <w:sz w:val="28"/>
          <w:szCs w:val="28"/>
          <w:lang w:val="uk-UA"/>
        </w:rPr>
        <w:t>го</w:t>
      </w:r>
      <w:proofErr w:type="spellEnd"/>
      <w:r w:rsidRPr="000F1D97">
        <w:rPr>
          <w:rFonts w:ascii="Times New Roman" w:hAnsi="Times New Roman"/>
          <w:sz w:val="28"/>
          <w:szCs w:val="28"/>
        </w:rPr>
        <w:t xml:space="preserve"> </w:t>
      </w:r>
      <w:r w:rsidRPr="000F1D97">
        <w:rPr>
          <w:rFonts w:ascii="Times New Roman" w:hAnsi="Times New Roman"/>
          <w:sz w:val="28"/>
          <w:szCs w:val="28"/>
          <w:lang w:val="uk-UA"/>
        </w:rPr>
        <w:t xml:space="preserve">селищного бюджету </w:t>
      </w:r>
      <w:bookmarkEnd w:id="2"/>
      <w:r w:rsidRPr="000F1D97">
        <w:rPr>
          <w:rFonts w:ascii="Times New Roman" w:hAnsi="Times New Roman"/>
          <w:sz w:val="28"/>
          <w:szCs w:val="28"/>
          <w:lang w:val="uk-UA"/>
        </w:rPr>
        <w:t>фінансуються заходи, передбачені в додатку 1.</w:t>
      </w:r>
    </w:p>
    <w:p w:rsidR="000F1D97" w:rsidRPr="000F1D97" w:rsidRDefault="000F1D97" w:rsidP="000F1D97">
      <w:pPr>
        <w:spacing w:after="0" w:line="240" w:lineRule="auto"/>
        <w:ind w:firstLine="709"/>
        <w:jc w:val="center"/>
        <w:rPr>
          <w:rFonts w:ascii="Times New Roman" w:hAnsi="Times New Roman"/>
          <w:b/>
          <w:sz w:val="28"/>
          <w:szCs w:val="28"/>
          <w:lang w:val="uk-UA"/>
        </w:rPr>
      </w:pPr>
    </w:p>
    <w:p w:rsidR="000F1D97" w:rsidRPr="000F1D97" w:rsidRDefault="000F1D97" w:rsidP="000F1D97">
      <w:pPr>
        <w:spacing w:after="0" w:line="240" w:lineRule="auto"/>
        <w:ind w:firstLine="709"/>
        <w:jc w:val="center"/>
        <w:rPr>
          <w:rFonts w:ascii="Times New Roman" w:hAnsi="Times New Roman"/>
          <w:b/>
          <w:sz w:val="28"/>
          <w:szCs w:val="28"/>
          <w:lang w:val="uk-UA"/>
        </w:rPr>
      </w:pPr>
    </w:p>
    <w:p w:rsidR="000F1D97" w:rsidRPr="000F1D97" w:rsidRDefault="000F1D97" w:rsidP="000F1D97">
      <w:pPr>
        <w:spacing w:after="0" w:line="240" w:lineRule="auto"/>
        <w:jc w:val="center"/>
        <w:rPr>
          <w:rFonts w:ascii="Times New Roman" w:hAnsi="Times New Roman"/>
          <w:b/>
          <w:sz w:val="28"/>
          <w:szCs w:val="28"/>
          <w:lang w:val="uk-UA"/>
        </w:rPr>
      </w:pPr>
      <w:r w:rsidRPr="000F1D97">
        <w:rPr>
          <w:rFonts w:ascii="Times New Roman" w:hAnsi="Times New Roman"/>
          <w:b/>
          <w:sz w:val="28"/>
          <w:szCs w:val="28"/>
          <w:lang w:val="uk-UA"/>
        </w:rPr>
        <w:t>5. Фінансове та ресурсне забезпечення Програми</w:t>
      </w:r>
    </w:p>
    <w:p w:rsidR="000F1D97" w:rsidRPr="000F1D97" w:rsidRDefault="000F1D97" w:rsidP="000F1D97">
      <w:pPr>
        <w:tabs>
          <w:tab w:val="left" w:pos="0"/>
        </w:tabs>
        <w:spacing w:after="0" w:line="240" w:lineRule="auto"/>
        <w:jc w:val="both"/>
        <w:rPr>
          <w:rFonts w:ascii="Times New Roman" w:hAnsi="Times New Roman"/>
          <w:b/>
          <w:sz w:val="28"/>
          <w:szCs w:val="28"/>
          <w:lang w:val="uk-UA"/>
        </w:rPr>
      </w:pPr>
    </w:p>
    <w:p w:rsidR="000F1D97" w:rsidRPr="000F1D97" w:rsidRDefault="000F1D97" w:rsidP="000F1D97">
      <w:pPr>
        <w:tabs>
          <w:tab w:val="left" w:pos="0"/>
        </w:tabs>
        <w:spacing w:after="0" w:line="240" w:lineRule="auto"/>
        <w:ind w:firstLine="567"/>
        <w:jc w:val="both"/>
        <w:rPr>
          <w:rFonts w:ascii="Times New Roman" w:hAnsi="Times New Roman"/>
          <w:sz w:val="28"/>
          <w:szCs w:val="28"/>
          <w:lang w:val="uk-UA"/>
        </w:rPr>
      </w:pPr>
      <w:r w:rsidRPr="000F1D97">
        <w:rPr>
          <w:rFonts w:ascii="Times New Roman" w:hAnsi="Times New Roman"/>
          <w:sz w:val="28"/>
          <w:szCs w:val="28"/>
          <w:lang w:val="uk-UA"/>
        </w:rPr>
        <w:tab/>
        <w:t xml:space="preserve">Орієнтовний обсяг необхідного ресурсу складає 100,0 </w:t>
      </w:r>
      <w:r w:rsidRPr="000F1D97">
        <w:rPr>
          <w:rFonts w:ascii="Times New Roman" w:hAnsi="Times New Roman"/>
          <w:bCs/>
          <w:sz w:val="28"/>
          <w:szCs w:val="28"/>
          <w:lang w:val="uk-UA"/>
        </w:rPr>
        <w:t>тис.</w:t>
      </w:r>
      <w:r w:rsidRPr="000F1D97">
        <w:rPr>
          <w:rFonts w:ascii="Times New Roman" w:hAnsi="Times New Roman"/>
          <w:b/>
          <w:bCs/>
          <w:sz w:val="28"/>
          <w:szCs w:val="28"/>
          <w:lang w:val="uk-UA"/>
        </w:rPr>
        <w:t xml:space="preserve"> </w:t>
      </w:r>
      <w:r w:rsidRPr="000F1D97">
        <w:rPr>
          <w:rFonts w:ascii="Times New Roman" w:hAnsi="Times New Roman"/>
          <w:sz w:val="28"/>
          <w:szCs w:val="28"/>
          <w:lang w:val="uk-UA"/>
        </w:rPr>
        <w:t>гривень (додаток 2).</w:t>
      </w:r>
    </w:p>
    <w:p w:rsidR="000F1D97" w:rsidRPr="000F1D97" w:rsidRDefault="000F1D97" w:rsidP="000F1D97">
      <w:pPr>
        <w:tabs>
          <w:tab w:val="left" w:pos="0"/>
        </w:tabs>
        <w:spacing w:after="0" w:line="240" w:lineRule="auto"/>
        <w:ind w:firstLine="567"/>
        <w:jc w:val="both"/>
        <w:rPr>
          <w:rFonts w:ascii="Times New Roman" w:hAnsi="Times New Roman"/>
          <w:sz w:val="28"/>
          <w:szCs w:val="28"/>
          <w:lang w:val="uk-UA"/>
        </w:rPr>
      </w:pPr>
      <w:r w:rsidRPr="000F1D97">
        <w:rPr>
          <w:rFonts w:ascii="Times New Roman" w:hAnsi="Times New Roman"/>
          <w:sz w:val="28"/>
          <w:szCs w:val="28"/>
          <w:lang w:val="uk-UA"/>
        </w:rPr>
        <w:lastRenderedPageBreak/>
        <w:tab/>
        <w:t xml:space="preserve">За кошти </w:t>
      </w:r>
      <w:proofErr w:type="spellStart"/>
      <w:r w:rsidRPr="000F1D97">
        <w:rPr>
          <w:rFonts w:ascii="Times New Roman" w:hAnsi="Times New Roman"/>
          <w:sz w:val="28"/>
          <w:szCs w:val="28"/>
          <w:lang w:val="uk-UA"/>
        </w:rPr>
        <w:t>Срібнянського</w:t>
      </w:r>
      <w:proofErr w:type="spellEnd"/>
      <w:r w:rsidRPr="000F1D97">
        <w:rPr>
          <w:rFonts w:ascii="Times New Roman" w:hAnsi="Times New Roman"/>
          <w:sz w:val="28"/>
          <w:szCs w:val="28"/>
          <w:lang w:val="uk-UA"/>
        </w:rPr>
        <w:t xml:space="preserve"> селищного бюджету здійснюється фінансування послуг щодо виконання завдань мобілізаційної підготовки місцевого значення та забезпечення заходів, пов’язаних із виконанням військового обов’язку громадянами </w:t>
      </w:r>
      <w:proofErr w:type="spellStart"/>
      <w:r w:rsidRPr="000F1D97">
        <w:rPr>
          <w:rFonts w:ascii="Times New Roman" w:hAnsi="Times New Roman"/>
          <w:sz w:val="28"/>
          <w:szCs w:val="28"/>
          <w:lang w:val="uk-UA"/>
        </w:rPr>
        <w:t>Срібнянської</w:t>
      </w:r>
      <w:proofErr w:type="spellEnd"/>
      <w:r w:rsidRPr="000F1D97">
        <w:rPr>
          <w:rFonts w:ascii="Times New Roman" w:hAnsi="Times New Roman"/>
          <w:sz w:val="28"/>
          <w:szCs w:val="28"/>
          <w:lang w:val="uk-UA"/>
        </w:rPr>
        <w:t xml:space="preserve"> </w:t>
      </w:r>
      <w:r w:rsidR="00680ED0">
        <w:rPr>
          <w:rFonts w:ascii="Times New Roman" w:hAnsi="Times New Roman"/>
          <w:sz w:val="28"/>
          <w:szCs w:val="28"/>
          <w:lang w:val="uk-UA"/>
        </w:rPr>
        <w:t>територіальної громади</w:t>
      </w:r>
      <w:r w:rsidRPr="000F1D97">
        <w:rPr>
          <w:rFonts w:ascii="Times New Roman" w:hAnsi="Times New Roman"/>
          <w:sz w:val="28"/>
          <w:szCs w:val="28"/>
          <w:lang w:val="uk-UA"/>
        </w:rPr>
        <w:t xml:space="preserve">, а саме – забезпечення своєчасних перевезень військовозобов’язаних (призовників). Головним розпорядником коштів є </w:t>
      </w:r>
      <w:proofErr w:type="spellStart"/>
      <w:r w:rsidRPr="000F1D97">
        <w:rPr>
          <w:rFonts w:ascii="Times New Roman" w:hAnsi="Times New Roman"/>
          <w:sz w:val="28"/>
          <w:szCs w:val="28"/>
          <w:lang w:val="uk-UA"/>
        </w:rPr>
        <w:t>Срібнянська</w:t>
      </w:r>
      <w:proofErr w:type="spellEnd"/>
      <w:r w:rsidRPr="000F1D97">
        <w:rPr>
          <w:rFonts w:ascii="Times New Roman" w:hAnsi="Times New Roman"/>
          <w:sz w:val="28"/>
          <w:szCs w:val="28"/>
          <w:lang w:val="uk-UA"/>
        </w:rPr>
        <w:t xml:space="preserve"> селищна рада.</w:t>
      </w:r>
    </w:p>
    <w:p w:rsidR="000F1D97" w:rsidRPr="000F1D97" w:rsidRDefault="000F1D97" w:rsidP="000F1D97">
      <w:pPr>
        <w:tabs>
          <w:tab w:val="left" w:pos="0"/>
        </w:tabs>
        <w:spacing w:after="0" w:line="240" w:lineRule="auto"/>
        <w:ind w:firstLine="567"/>
        <w:jc w:val="both"/>
        <w:rPr>
          <w:rFonts w:ascii="Times New Roman" w:hAnsi="Times New Roman"/>
          <w:sz w:val="28"/>
          <w:szCs w:val="28"/>
          <w:lang w:val="uk-UA"/>
        </w:rPr>
      </w:pPr>
      <w:r w:rsidRPr="000F1D97">
        <w:rPr>
          <w:rFonts w:ascii="Times New Roman" w:hAnsi="Times New Roman"/>
          <w:sz w:val="28"/>
          <w:szCs w:val="28"/>
          <w:lang w:val="uk-UA"/>
        </w:rPr>
        <w:tab/>
      </w:r>
      <w:r w:rsidR="004D4DAF">
        <w:rPr>
          <w:rFonts w:ascii="Times New Roman" w:hAnsi="Times New Roman"/>
          <w:sz w:val="28"/>
          <w:szCs w:val="28"/>
          <w:lang w:val="uk-UA"/>
        </w:rPr>
        <w:t>Фінансування П</w:t>
      </w:r>
      <w:r w:rsidRPr="000F1D97">
        <w:rPr>
          <w:rFonts w:ascii="Times New Roman" w:hAnsi="Times New Roman"/>
          <w:sz w:val="28"/>
          <w:szCs w:val="28"/>
          <w:lang w:val="uk-UA"/>
        </w:rPr>
        <w:t xml:space="preserve">рограми здійснюється виключно за умови затвердження бюджетних призначень на її виконання рішенням </w:t>
      </w:r>
      <w:proofErr w:type="spellStart"/>
      <w:r w:rsidRPr="000F1D97">
        <w:rPr>
          <w:rFonts w:ascii="Times New Roman" w:hAnsi="Times New Roman"/>
          <w:sz w:val="28"/>
          <w:szCs w:val="28"/>
          <w:lang w:val="uk-UA"/>
        </w:rPr>
        <w:t>Срібнянської</w:t>
      </w:r>
      <w:proofErr w:type="spellEnd"/>
      <w:r w:rsidRPr="000F1D97">
        <w:rPr>
          <w:rFonts w:ascii="Times New Roman" w:hAnsi="Times New Roman"/>
          <w:sz w:val="28"/>
          <w:szCs w:val="28"/>
          <w:lang w:val="uk-UA"/>
        </w:rPr>
        <w:t xml:space="preserve"> селищної ради про бюджет (про зміни до бюджету).</w:t>
      </w:r>
    </w:p>
    <w:p w:rsidR="000F1D97" w:rsidRPr="000F1D97" w:rsidRDefault="000F1D97" w:rsidP="000F1D97">
      <w:pPr>
        <w:tabs>
          <w:tab w:val="left" w:pos="0"/>
        </w:tabs>
        <w:spacing w:after="0" w:line="240" w:lineRule="auto"/>
        <w:jc w:val="both"/>
        <w:rPr>
          <w:rFonts w:ascii="Times New Roman" w:hAnsi="Times New Roman"/>
          <w:sz w:val="28"/>
          <w:szCs w:val="28"/>
          <w:lang w:val="uk-UA"/>
        </w:rPr>
      </w:pPr>
    </w:p>
    <w:p w:rsidR="000F1D97" w:rsidRPr="000F1D97" w:rsidRDefault="000F1D97" w:rsidP="000F1D97">
      <w:pPr>
        <w:tabs>
          <w:tab w:val="left" w:pos="0"/>
        </w:tabs>
        <w:spacing w:after="0" w:line="240" w:lineRule="auto"/>
        <w:jc w:val="center"/>
        <w:rPr>
          <w:rFonts w:ascii="Times New Roman" w:hAnsi="Times New Roman"/>
          <w:b/>
          <w:sz w:val="28"/>
          <w:szCs w:val="28"/>
          <w:lang w:val="uk-UA"/>
        </w:rPr>
      </w:pPr>
      <w:r w:rsidRPr="000F1D97">
        <w:rPr>
          <w:rFonts w:ascii="Times New Roman" w:hAnsi="Times New Roman"/>
          <w:b/>
          <w:sz w:val="28"/>
          <w:szCs w:val="28"/>
          <w:lang w:val="uk-UA"/>
        </w:rPr>
        <w:t>6. Очікувані результати</w:t>
      </w:r>
    </w:p>
    <w:p w:rsidR="000F1D97" w:rsidRPr="000F1D97" w:rsidRDefault="000F1D97" w:rsidP="000F1D97">
      <w:pPr>
        <w:tabs>
          <w:tab w:val="left" w:pos="0"/>
        </w:tabs>
        <w:spacing w:after="0" w:line="240" w:lineRule="auto"/>
        <w:jc w:val="center"/>
        <w:rPr>
          <w:rFonts w:ascii="Times New Roman" w:hAnsi="Times New Roman"/>
          <w:b/>
          <w:sz w:val="28"/>
          <w:szCs w:val="28"/>
          <w:lang w:val="uk-UA"/>
        </w:rPr>
      </w:pPr>
    </w:p>
    <w:p w:rsidR="000F1D97" w:rsidRPr="000F1D97" w:rsidRDefault="000F1D97" w:rsidP="000F1D97">
      <w:pPr>
        <w:tabs>
          <w:tab w:val="left" w:pos="0"/>
        </w:tabs>
        <w:spacing w:after="0" w:line="240" w:lineRule="auto"/>
        <w:ind w:firstLine="567"/>
        <w:jc w:val="both"/>
        <w:rPr>
          <w:rFonts w:ascii="Times New Roman" w:hAnsi="Times New Roman"/>
          <w:sz w:val="28"/>
          <w:szCs w:val="28"/>
          <w:lang w:val="uk-UA"/>
        </w:rPr>
      </w:pPr>
      <w:r w:rsidRPr="000F1D97">
        <w:rPr>
          <w:rFonts w:ascii="Times New Roman" w:hAnsi="Times New Roman"/>
          <w:sz w:val="28"/>
          <w:szCs w:val="28"/>
          <w:lang w:val="uk-UA"/>
        </w:rPr>
        <w:tab/>
        <w:t xml:space="preserve">Реалізація </w:t>
      </w:r>
      <w:r w:rsidR="004D4DAF">
        <w:rPr>
          <w:rFonts w:ascii="Times New Roman" w:hAnsi="Times New Roman"/>
          <w:sz w:val="28"/>
          <w:szCs w:val="28"/>
          <w:lang w:val="uk-UA"/>
        </w:rPr>
        <w:t>П</w:t>
      </w:r>
      <w:r w:rsidRPr="000F1D97">
        <w:rPr>
          <w:rFonts w:ascii="Times New Roman" w:hAnsi="Times New Roman"/>
          <w:sz w:val="28"/>
          <w:szCs w:val="28"/>
          <w:lang w:val="uk-UA"/>
        </w:rPr>
        <w:t xml:space="preserve">рограми щодо мобілізаційної підготовки місцевого значення та забезпечення заходів, пов’язаних  з перевезенням особового складу громадянами </w:t>
      </w:r>
      <w:proofErr w:type="spellStart"/>
      <w:r w:rsidRPr="000F1D97">
        <w:rPr>
          <w:rFonts w:ascii="Times New Roman" w:hAnsi="Times New Roman"/>
          <w:sz w:val="28"/>
          <w:szCs w:val="28"/>
          <w:lang w:val="uk-UA"/>
        </w:rPr>
        <w:t>Срібнянської</w:t>
      </w:r>
      <w:proofErr w:type="spellEnd"/>
      <w:r w:rsidRPr="000F1D97">
        <w:rPr>
          <w:rFonts w:ascii="Times New Roman" w:hAnsi="Times New Roman"/>
          <w:sz w:val="28"/>
          <w:szCs w:val="28"/>
          <w:lang w:val="uk-UA"/>
        </w:rPr>
        <w:t xml:space="preserve"> </w:t>
      </w:r>
      <w:r w:rsidR="004D4DAF">
        <w:rPr>
          <w:rFonts w:ascii="Times New Roman" w:hAnsi="Times New Roman"/>
          <w:sz w:val="28"/>
          <w:szCs w:val="28"/>
          <w:lang w:val="uk-UA"/>
        </w:rPr>
        <w:t>територіальної громади,</w:t>
      </w:r>
      <w:r w:rsidRPr="000F1D97">
        <w:rPr>
          <w:rFonts w:ascii="Times New Roman" w:hAnsi="Times New Roman"/>
          <w:sz w:val="28"/>
          <w:szCs w:val="28"/>
          <w:lang w:val="uk-UA"/>
        </w:rPr>
        <w:t xml:space="preserve"> з метою доукомплектування військових частин Збройних Сил України, Державної прикордонної служби та інших силових структур сектору Оборони на 2022 рік, а також виконання завдань щодо призову громадян на строкову військову службу (при прийнятті рішення Президентом України)</w:t>
      </w:r>
      <w:r w:rsidR="004D4DAF">
        <w:rPr>
          <w:rFonts w:ascii="Times New Roman" w:hAnsi="Times New Roman"/>
          <w:sz w:val="28"/>
          <w:szCs w:val="28"/>
          <w:lang w:val="uk-UA"/>
        </w:rPr>
        <w:t>,</w:t>
      </w:r>
      <w:r w:rsidRPr="000F1D97">
        <w:rPr>
          <w:rFonts w:ascii="Times New Roman" w:hAnsi="Times New Roman"/>
          <w:sz w:val="28"/>
          <w:szCs w:val="28"/>
          <w:lang w:val="uk-UA"/>
        </w:rPr>
        <w:t xml:space="preserve"> </w:t>
      </w:r>
      <w:r w:rsidRPr="000F1D97">
        <w:rPr>
          <w:rFonts w:ascii="Times New Roman" w:hAnsi="Times New Roman"/>
          <w:spacing w:val="-6"/>
          <w:sz w:val="28"/>
          <w:szCs w:val="28"/>
          <w:lang w:val="uk-UA"/>
        </w:rPr>
        <w:t>забезпечить виконання завдань за призначенням</w:t>
      </w:r>
      <w:r w:rsidRPr="000F1D97">
        <w:rPr>
          <w:rFonts w:ascii="Times New Roman" w:hAnsi="Times New Roman"/>
          <w:color w:val="C00000"/>
          <w:spacing w:val="-6"/>
          <w:sz w:val="28"/>
          <w:szCs w:val="28"/>
          <w:lang w:val="uk-UA"/>
        </w:rPr>
        <w:t xml:space="preserve"> </w:t>
      </w:r>
      <w:r w:rsidRPr="000F1D97">
        <w:rPr>
          <w:rFonts w:ascii="Times New Roman" w:hAnsi="Times New Roman"/>
          <w:sz w:val="28"/>
          <w:szCs w:val="28"/>
          <w:lang w:val="uk-UA"/>
        </w:rPr>
        <w:t>та сприятиме:</w:t>
      </w:r>
    </w:p>
    <w:p w:rsidR="000F1D97" w:rsidRPr="000F1D97" w:rsidRDefault="000F1D97" w:rsidP="000F1D97">
      <w:pPr>
        <w:tabs>
          <w:tab w:val="left" w:pos="0"/>
        </w:tabs>
        <w:spacing w:after="0" w:line="240" w:lineRule="auto"/>
        <w:ind w:firstLine="567"/>
        <w:jc w:val="both"/>
        <w:rPr>
          <w:rFonts w:ascii="Times New Roman" w:hAnsi="Times New Roman"/>
          <w:bCs/>
          <w:sz w:val="28"/>
          <w:szCs w:val="28"/>
          <w:lang w:val="uk-UA"/>
        </w:rPr>
      </w:pPr>
      <w:bookmarkStart w:id="3" w:name="_Hlk110321012"/>
      <w:r w:rsidRPr="000F1D97">
        <w:rPr>
          <w:rFonts w:ascii="Times New Roman" w:hAnsi="Times New Roman"/>
          <w:bCs/>
          <w:sz w:val="28"/>
          <w:szCs w:val="28"/>
          <w:lang w:val="uk-UA"/>
        </w:rPr>
        <w:t xml:space="preserve">доставці військовозобов’язаних </w:t>
      </w:r>
      <w:proofErr w:type="spellStart"/>
      <w:r w:rsidRPr="000F1D97">
        <w:rPr>
          <w:rFonts w:ascii="Times New Roman" w:hAnsi="Times New Roman"/>
          <w:sz w:val="28"/>
          <w:szCs w:val="28"/>
          <w:lang w:val="uk-UA"/>
        </w:rPr>
        <w:t>Срібнянської</w:t>
      </w:r>
      <w:proofErr w:type="spellEnd"/>
      <w:r w:rsidRPr="000F1D97">
        <w:rPr>
          <w:rFonts w:ascii="Times New Roman" w:hAnsi="Times New Roman"/>
          <w:sz w:val="28"/>
          <w:szCs w:val="28"/>
          <w:lang w:val="uk-UA"/>
        </w:rPr>
        <w:t xml:space="preserve"> </w:t>
      </w:r>
      <w:r w:rsidR="004D4DAF">
        <w:rPr>
          <w:rFonts w:ascii="Times New Roman" w:hAnsi="Times New Roman"/>
          <w:sz w:val="28"/>
          <w:szCs w:val="28"/>
          <w:lang w:val="uk-UA"/>
        </w:rPr>
        <w:t>територіальної громади</w:t>
      </w:r>
      <w:r w:rsidRPr="000F1D97">
        <w:rPr>
          <w:rFonts w:ascii="Times New Roman" w:hAnsi="Times New Roman"/>
          <w:bCs/>
          <w:sz w:val="28"/>
          <w:szCs w:val="28"/>
          <w:lang w:val="uk-UA"/>
        </w:rPr>
        <w:t xml:space="preserve"> до місць виконання завдань, визначених Указом Президента України від 24 лютого 2022 року № 69/2022 «Про загальну мобілізацію»;</w:t>
      </w:r>
    </w:p>
    <w:bookmarkEnd w:id="3"/>
    <w:p w:rsidR="000F1D97" w:rsidRPr="000F1D97" w:rsidRDefault="000F1D97" w:rsidP="000F1D97">
      <w:pPr>
        <w:tabs>
          <w:tab w:val="left" w:pos="0"/>
        </w:tabs>
        <w:spacing w:after="0" w:line="240" w:lineRule="auto"/>
        <w:ind w:firstLine="567"/>
        <w:jc w:val="both"/>
        <w:rPr>
          <w:rFonts w:ascii="Times New Roman" w:hAnsi="Times New Roman"/>
          <w:sz w:val="28"/>
          <w:szCs w:val="28"/>
          <w:lang w:val="uk-UA"/>
        </w:rPr>
      </w:pPr>
      <w:r w:rsidRPr="000F1D97">
        <w:rPr>
          <w:rFonts w:ascii="Times New Roman" w:hAnsi="Times New Roman"/>
          <w:bCs/>
          <w:sz w:val="28"/>
          <w:szCs w:val="28"/>
          <w:lang w:val="uk-UA"/>
        </w:rPr>
        <w:t xml:space="preserve">доставці призовників </w:t>
      </w:r>
      <w:proofErr w:type="spellStart"/>
      <w:r w:rsidRPr="000F1D97">
        <w:rPr>
          <w:rFonts w:ascii="Times New Roman" w:hAnsi="Times New Roman"/>
          <w:sz w:val="28"/>
          <w:szCs w:val="28"/>
          <w:lang w:val="uk-UA"/>
        </w:rPr>
        <w:t>Срібнянської</w:t>
      </w:r>
      <w:proofErr w:type="spellEnd"/>
      <w:r w:rsidRPr="000F1D97">
        <w:rPr>
          <w:rFonts w:ascii="Times New Roman" w:hAnsi="Times New Roman"/>
          <w:sz w:val="28"/>
          <w:szCs w:val="28"/>
          <w:lang w:val="uk-UA"/>
        </w:rPr>
        <w:t xml:space="preserve"> </w:t>
      </w:r>
      <w:r w:rsidR="004D4DAF">
        <w:rPr>
          <w:rFonts w:ascii="Times New Roman" w:hAnsi="Times New Roman"/>
          <w:sz w:val="28"/>
          <w:szCs w:val="28"/>
          <w:lang w:val="uk-UA"/>
        </w:rPr>
        <w:t>територіальної громади</w:t>
      </w:r>
      <w:r w:rsidRPr="000F1D97">
        <w:rPr>
          <w:rFonts w:ascii="Times New Roman" w:hAnsi="Times New Roman"/>
          <w:bCs/>
          <w:sz w:val="28"/>
          <w:szCs w:val="28"/>
          <w:lang w:val="uk-UA"/>
        </w:rPr>
        <w:t xml:space="preserve"> до місць проходження військової служби, згідно </w:t>
      </w:r>
      <w:r w:rsidRPr="000F1D97">
        <w:rPr>
          <w:rFonts w:ascii="Times New Roman" w:hAnsi="Times New Roman"/>
          <w:sz w:val="28"/>
          <w:szCs w:val="28"/>
          <w:lang w:val="uk-UA"/>
        </w:rPr>
        <w:t>Закону України «Про військовий обов’язок і військову службу»;</w:t>
      </w:r>
    </w:p>
    <w:p w:rsidR="000F1D97" w:rsidRPr="000F1D97" w:rsidRDefault="000F1D97" w:rsidP="000F1D97">
      <w:pPr>
        <w:tabs>
          <w:tab w:val="left" w:pos="0"/>
        </w:tabs>
        <w:spacing w:after="0" w:line="240" w:lineRule="auto"/>
        <w:ind w:firstLine="567"/>
        <w:jc w:val="both"/>
        <w:rPr>
          <w:rFonts w:ascii="Times New Roman" w:hAnsi="Times New Roman"/>
          <w:sz w:val="28"/>
          <w:szCs w:val="28"/>
          <w:lang w:val="uk-UA"/>
        </w:rPr>
      </w:pPr>
      <w:r w:rsidRPr="000F1D97">
        <w:rPr>
          <w:rFonts w:ascii="Times New Roman" w:hAnsi="Times New Roman"/>
          <w:sz w:val="28"/>
          <w:szCs w:val="28"/>
          <w:lang w:val="uk-UA"/>
        </w:rPr>
        <w:t xml:space="preserve">підвищенню рівня обороноздатності </w:t>
      </w:r>
      <w:proofErr w:type="spellStart"/>
      <w:r w:rsidR="004D4DAF">
        <w:rPr>
          <w:rFonts w:ascii="Times New Roman" w:hAnsi="Times New Roman"/>
          <w:sz w:val="28"/>
          <w:szCs w:val="28"/>
          <w:lang w:val="uk-UA"/>
        </w:rPr>
        <w:t>Срібнянської</w:t>
      </w:r>
      <w:proofErr w:type="spellEnd"/>
      <w:r w:rsidR="004D4DAF">
        <w:rPr>
          <w:rFonts w:ascii="Times New Roman" w:hAnsi="Times New Roman"/>
          <w:sz w:val="28"/>
          <w:szCs w:val="28"/>
          <w:lang w:val="uk-UA"/>
        </w:rPr>
        <w:t xml:space="preserve"> територіальної громади</w:t>
      </w:r>
      <w:r w:rsidRPr="000F1D97">
        <w:rPr>
          <w:rFonts w:ascii="Times New Roman" w:hAnsi="Times New Roman"/>
          <w:sz w:val="28"/>
          <w:szCs w:val="28"/>
          <w:lang w:val="uk-UA"/>
        </w:rPr>
        <w:t xml:space="preserve"> та Прилуцького району в цілому;</w:t>
      </w:r>
    </w:p>
    <w:p w:rsidR="000F1D97" w:rsidRPr="000F1D97" w:rsidRDefault="000F1D97" w:rsidP="000F1D97">
      <w:pPr>
        <w:tabs>
          <w:tab w:val="left" w:pos="0"/>
        </w:tabs>
        <w:spacing w:after="0" w:line="240" w:lineRule="auto"/>
        <w:ind w:firstLine="567"/>
        <w:jc w:val="both"/>
        <w:rPr>
          <w:rFonts w:ascii="Times New Roman" w:hAnsi="Times New Roman"/>
          <w:sz w:val="28"/>
          <w:szCs w:val="28"/>
          <w:lang w:val="uk-UA"/>
        </w:rPr>
      </w:pPr>
      <w:r w:rsidRPr="000F1D97">
        <w:rPr>
          <w:rFonts w:ascii="Times New Roman" w:hAnsi="Times New Roman"/>
          <w:sz w:val="28"/>
          <w:szCs w:val="28"/>
          <w:lang w:val="uk-UA"/>
        </w:rPr>
        <w:t xml:space="preserve">належному виконанню повноважень </w:t>
      </w:r>
      <w:proofErr w:type="spellStart"/>
      <w:r w:rsidRPr="000F1D97">
        <w:rPr>
          <w:rFonts w:ascii="Times New Roman" w:hAnsi="Times New Roman"/>
          <w:sz w:val="28"/>
          <w:szCs w:val="28"/>
        </w:rPr>
        <w:t>Срібнянсько</w:t>
      </w:r>
      <w:proofErr w:type="spellEnd"/>
      <w:r w:rsidRPr="000F1D97">
        <w:rPr>
          <w:rFonts w:ascii="Times New Roman" w:hAnsi="Times New Roman"/>
          <w:sz w:val="28"/>
          <w:szCs w:val="28"/>
          <w:lang w:val="uk-UA"/>
        </w:rPr>
        <w:t>ю</w:t>
      </w:r>
      <w:r w:rsidRPr="000F1D97">
        <w:rPr>
          <w:rFonts w:ascii="Times New Roman" w:hAnsi="Times New Roman"/>
          <w:sz w:val="28"/>
          <w:szCs w:val="28"/>
        </w:rPr>
        <w:t xml:space="preserve"> </w:t>
      </w:r>
      <w:r w:rsidRPr="000F1D97">
        <w:rPr>
          <w:rFonts w:ascii="Times New Roman" w:hAnsi="Times New Roman"/>
          <w:sz w:val="28"/>
          <w:szCs w:val="28"/>
          <w:lang w:val="uk-UA"/>
        </w:rPr>
        <w:t>селищною радою в галузі оборонної роботи;</w:t>
      </w:r>
    </w:p>
    <w:p w:rsidR="000F1D97" w:rsidRPr="000F1D97" w:rsidRDefault="000F1D97" w:rsidP="000F1D97">
      <w:pPr>
        <w:tabs>
          <w:tab w:val="left" w:pos="0"/>
        </w:tabs>
        <w:spacing w:after="0" w:line="240" w:lineRule="auto"/>
        <w:ind w:firstLine="567"/>
        <w:jc w:val="both"/>
        <w:rPr>
          <w:rFonts w:ascii="Times New Roman" w:hAnsi="Times New Roman"/>
          <w:sz w:val="28"/>
          <w:szCs w:val="28"/>
          <w:lang w:val="uk-UA"/>
        </w:rPr>
      </w:pPr>
      <w:r w:rsidRPr="000F1D97">
        <w:rPr>
          <w:rFonts w:ascii="Times New Roman" w:hAnsi="Times New Roman"/>
          <w:sz w:val="28"/>
          <w:szCs w:val="28"/>
          <w:lang w:val="uk-UA"/>
        </w:rPr>
        <w:t>проведенню заходів бойової та мобілізаційної готовності місцевого значення.</w:t>
      </w:r>
    </w:p>
    <w:p w:rsidR="000F1D97" w:rsidRPr="000F1D97" w:rsidRDefault="000F1D97" w:rsidP="000F1D97">
      <w:pPr>
        <w:tabs>
          <w:tab w:val="left" w:pos="0"/>
        </w:tabs>
        <w:spacing w:after="0" w:line="240" w:lineRule="auto"/>
        <w:ind w:left="902"/>
        <w:jc w:val="center"/>
        <w:rPr>
          <w:rFonts w:ascii="Times New Roman" w:hAnsi="Times New Roman"/>
          <w:b/>
          <w:sz w:val="28"/>
          <w:szCs w:val="28"/>
          <w:lang w:val="uk-UA"/>
        </w:rPr>
      </w:pPr>
      <w:r w:rsidRPr="000F1D97">
        <w:rPr>
          <w:rFonts w:ascii="Times New Roman" w:hAnsi="Times New Roman"/>
          <w:b/>
          <w:sz w:val="28"/>
          <w:szCs w:val="28"/>
          <w:lang w:val="uk-UA"/>
        </w:rPr>
        <w:t>7. Організація та контроль за ходом виконання Програми</w:t>
      </w:r>
    </w:p>
    <w:p w:rsidR="000F1D97" w:rsidRPr="000F1D97" w:rsidRDefault="000F1D97" w:rsidP="000F1D97">
      <w:pPr>
        <w:tabs>
          <w:tab w:val="left" w:pos="0"/>
        </w:tabs>
        <w:spacing w:after="0" w:line="240" w:lineRule="auto"/>
        <w:ind w:left="900"/>
        <w:jc w:val="center"/>
        <w:rPr>
          <w:rFonts w:ascii="Times New Roman" w:hAnsi="Times New Roman"/>
          <w:b/>
          <w:sz w:val="28"/>
          <w:szCs w:val="28"/>
          <w:lang w:val="uk-UA"/>
        </w:rPr>
      </w:pPr>
    </w:p>
    <w:p w:rsidR="000F1D97" w:rsidRPr="000F1D97" w:rsidRDefault="000F1D97" w:rsidP="000F1D97">
      <w:pPr>
        <w:tabs>
          <w:tab w:val="left" w:pos="0"/>
        </w:tabs>
        <w:spacing w:after="0" w:line="240" w:lineRule="auto"/>
        <w:ind w:firstLine="567"/>
        <w:jc w:val="both"/>
        <w:rPr>
          <w:rFonts w:ascii="Times New Roman" w:hAnsi="Times New Roman"/>
          <w:sz w:val="28"/>
          <w:szCs w:val="28"/>
          <w:lang w:val="uk-UA"/>
        </w:rPr>
      </w:pPr>
      <w:r w:rsidRPr="000F1D97">
        <w:rPr>
          <w:rFonts w:ascii="Times New Roman" w:hAnsi="Times New Roman"/>
          <w:sz w:val="28"/>
          <w:szCs w:val="28"/>
          <w:lang w:val="uk-UA"/>
        </w:rPr>
        <w:t xml:space="preserve">Організаційне забезпечення виконання заходів з реалізації Програми здійснюють </w:t>
      </w:r>
      <w:proofErr w:type="spellStart"/>
      <w:r w:rsidRPr="000F1D97">
        <w:rPr>
          <w:rFonts w:ascii="Times New Roman" w:hAnsi="Times New Roman"/>
          <w:sz w:val="28"/>
          <w:szCs w:val="28"/>
          <w:lang w:val="uk-UA"/>
        </w:rPr>
        <w:t>Срібнянська</w:t>
      </w:r>
      <w:proofErr w:type="spellEnd"/>
      <w:r w:rsidRPr="000F1D97">
        <w:rPr>
          <w:rFonts w:ascii="Times New Roman" w:hAnsi="Times New Roman"/>
          <w:sz w:val="28"/>
          <w:szCs w:val="28"/>
          <w:lang w:val="uk-UA"/>
        </w:rPr>
        <w:t xml:space="preserve"> селищна рада, Прилуцький районний територіальний центр комплектування та соціальної підтримки та другий відділ Прилуцького районного територіального центру комплектування та соціальної підтримки. Практична реалізація окремих завдань, визначених Програмою, буде досягатися шляхом фінансування Програми з </w:t>
      </w:r>
      <w:proofErr w:type="spellStart"/>
      <w:r w:rsidRPr="000F1D97">
        <w:rPr>
          <w:rFonts w:ascii="Times New Roman" w:hAnsi="Times New Roman"/>
          <w:sz w:val="28"/>
          <w:szCs w:val="28"/>
        </w:rPr>
        <w:t>Срібнянсько</w:t>
      </w:r>
      <w:r w:rsidRPr="000F1D97">
        <w:rPr>
          <w:rFonts w:ascii="Times New Roman" w:hAnsi="Times New Roman"/>
          <w:sz w:val="28"/>
          <w:szCs w:val="28"/>
          <w:lang w:val="uk-UA"/>
        </w:rPr>
        <w:t>го</w:t>
      </w:r>
      <w:proofErr w:type="spellEnd"/>
      <w:r w:rsidRPr="000F1D97">
        <w:rPr>
          <w:rFonts w:ascii="Times New Roman" w:hAnsi="Times New Roman"/>
          <w:sz w:val="28"/>
          <w:szCs w:val="28"/>
        </w:rPr>
        <w:t xml:space="preserve"> </w:t>
      </w:r>
      <w:r w:rsidRPr="000F1D97">
        <w:rPr>
          <w:rFonts w:ascii="Times New Roman" w:hAnsi="Times New Roman"/>
          <w:sz w:val="28"/>
          <w:szCs w:val="28"/>
          <w:lang w:val="uk-UA"/>
        </w:rPr>
        <w:t>селищного бюджету (додаток 1).</w:t>
      </w:r>
    </w:p>
    <w:p w:rsidR="000F1D97" w:rsidRPr="000F1D97" w:rsidRDefault="000F1D97" w:rsidP="000F1D97">
      <w:pPr>
        <w:autoSpaceDE w:val="0"/>
        <w:autoSpaceDN w:val="0"/>
        <w:adjustRightInd w:val="0"/>
        <w:spacing w:after="0" w:line="240" w:lineRule="auto"/>
        <w:ind w:firstLine="567"/>
        <w:jc w:val="both"/>
        <w:rPr>
          <w:rFonts w:ascii="Times New Roman" w:hAnsi="Times New Roman"/>
          <w:sz w:val="28"/>
          <w:szCs w:val="28"/>
          <w:lang w:val="uk-UA"/>
        </w:rPr>
      </w:pPr>
      <w:r w:rsidRPr="000F1D97">
        <w:rPr>
          <w:rFonts w:ascii="Times New Roman" w:hAnsi="Times New Roman"/>
          <w:sz w:val="28"/>
          <w:szCs w:val="28"/>
          <w:lang w:val="uk-UA"/>
        </w:rPr>
        <w:t xml:space="preserve">Функції з координації виконання заходів Програми покладаються на </w:t>
      </w:r>
      <w:proofErr w:type="spellStart"/>
      <w:r w:rsidRPr="000F1D97">
        <w:rPr>
          <w:rFonts w:ascii="Times New Roman" w:hAnsi="Times New Roman"/>
          <w:sz w:val="28"/>
          <w:szCs w:val="28"/>
        </w:rPr>
        <w:t>Срібнянськ</w:t>
      </w:r>
      <w:proofErr w:type="spellEnd"/>
      <w:r w:rsidRPr="000F1D97">
        <w:rPr>
          <w:rFonts w:ascii="Times New Roman" w:hAnsi="Times New Roman"/>
          <w:sz w:val="28"/>
          <w:szCs w:val="28"/>
          <w:lang w:val="uk-UA"/>
        </w:rPr>
        <w:t>у</w:t>
      </w:r>
      <w:r w:rsidRPr="000F1D97">
        <w:rPr>
          <w:rFonts w:ascii="Times New Roman" w:hAnsi="Times New Roman"/>
          <w:sz w:val="28"/>
          <w:szCs w:val="28"/>
        </w:rPr>
        <w:t xml:space="preserve"> </w:t>
      </w:r>
      <w:r w:rsidRPr="000F1D97">
        <w:rPr>
          <w:rFonts w:ascii="Times New Roman" w:hAnsi="Times New Roman"/>
          <w:sz w:val="28"/>
          <w:szCs w:val="28"/>
          <w:lang w:val="uk-UA"/>
        </w:rPr>
        <w:t>селищну раду.</w:t>
      </w:r>
    </w:p>
    <w:p w:rsidR="000F1D97" w:rsidRPr="000F1D97" w:rsidRDefault="000F1D97" w:rsidP="000F1D97">
      <w:pPr>
        <w:tabs>
          <w:tab w:val="left" w:pos="7367"/>
        </w:tabs>
        <w:spacing w:after="0" w:line="240" w:lineRule="auto"/>
        <w:ind w:firstLine="567"/>
        <w:jc w:val="both"/>
        <w:rPr>
          <w:rFonts w:ascii="Times New Roman" w:hAnsi="Times New Roman"/>
          <w:sz w:val="28"/>
          <w:szCs w:val="28"/>
          <w:lang w:val="uk-UA"/>
        </w:rPr>
      </w:pPr>
      <w:r w:rsidRPr="000F1D97">
        <w:rPr>
          <w:rFonts w:ascii="Times New Roman" w:hAnsi="Times New Roman"/>
          <w:color w:val="000000"/>
          <w:sz w:val="28"/>
          <w:szCs w:val="28"/>
          <w:lang w:val="uk-UA"/>
        </w:rPr>
        <w:t xml:space="preserve">Прилуцький районний територіальний центр комплектування та соціальної підтримки, </w:t>
      </w:r>
      <w:proofErr w:type="spellStart"/>
      <w:r w:rsidRPr="000F1D97">
        <w:rPr>
          <w:rFonts w:ascii="Times New Roman" w:hAnsi="Times New Roman"/>
          <w:sz w:val="28"/>
          <w:szCs w:val="28"/>
          <w:lang w:val="uk-UA"/>
        </w:rPr>
        <w:t>Срібнянська</w:t>
      </w:r>
      <w:proofErr w:type="spellEnd"/>
      <w:r w:rsidRPr="000F1D97">
        <w:rPr>
          <w:rFonts w:ascii="Times New Roman" w:hAnsi="Times New Roman"/>
          <w:sz w:val="28"/>
          <w:szCs w:val="28"/>
          <w:lang w:val="uk-UA"/>
        </w:rPr>
        <w:t xml:space="preserve"> </w:t>
      </w:r>
      <w:r w:rsidRPr="000F1D97">
        <w:rPr>
          <w:rFonts w:ascii="Times New Roman" w:hAnsi="Times New Roman"/>
          <w:color w:val="000000"/>
          <w:sz w:val="28"/>
          <w:szCs w:val="28"/>
          <w:lang w:val="uk-UA"/>
        </w:rPr>
        <w:t>селищна рада</w:t>
      </w:r>
      <w:r w:rsidRPr="000F1D97">
        <w:rPr>
          <w:rFonts w:ascii="Times New Roman" w:hAnsi="Times New Roman"/>
          <w:sz w:val="28"/>
          <w:szCs w:val="28"/>
          <w:lang w:val="uk-UA"/>
        </w:rPr>
        <w:t xml:space="preserve"> забезпечують своєчасне та якісне виконання заходів Програми. </w:t>
      </w:r>
    </w:p>
    <w:p w:rsidR="000F1D97" w:rsidRPr="000F1D97" w:rsidRDefault="000F1D97" w:rsidP="004D4DAF">
      <w:pPr>
        <w:spacing w:after="0" w:line="240" w:lineRule="auto"/>
        <w:jc w:val="both"/>
        <w:rPr>
          <w:rFonts w:ascii="Times New Roman" w:hAnsi="Times New Roman"/>
          <w:sz w:val="28"/>
          <w:szCs w:val="28"/>
          <w:lang w:val="uk-UA"/>
        </w:rPr>
      </w:pPr>
      <w:r w:rsidRPr="000F1D97">
        <w:rPr>
          <w:rFonts w:ascii="Times New Roman" w:hAnsi="Times New Roman"/>
          <w:sz w:val="28"/>
          <w:szCs w:val="28"/>
          <w:lang w:val="uk-UA"/>
        </w:rPr>
        <w:lastRenderedPageBreak/>
        <w:t xml:space="preserve">Контроль за виконанням заходів Програми покладається на </w:t>
      </w:r>
      <w:proofErr w:type="spellStart"/>
      <w:r w:rsidRPr="004D4DAF">
        <w:rPr>
          <w:rFonts w:ascii="Times New Roman" w:hAnsi="Times New Roman"/>
          <w:sz w:val="28"/>
          <w:szCs w:val="28"/>
          <w:lang w:val="uk-UA"/>
        </w:rPr>
        <w:t>Срібнянськ</w:t>
      </w:r>
      <w:r w:rsidRPr="000F1D97">
        <w:rPr>
          <w:rFonts w:ascii="Times New Roman" w:hAnsi="Times New Roman"/>
          <w:sz w:val="28"/>
          <w:szCs w:val="28"/>
          <w:lang w:val="uk-UA"/>
        </w:rPr>
        <w:t>у</w:t>
      </w:r>
      <w:proofErr w:type="spellEnd"/>
      <w:r w:rsidRPr="004D4DAF">
        <w:rPr>
          <w:rFonts w:ascii="Times New Roman" w:hAnsi="Times New Roman"/>
          <w:sz w:val="28"/>
          <w:szCs w:val="28"/>
          <w:lang w:val="uk-UA"/>
        </w:rPr>
        <w:t xml:space="preserve"> </w:t>
      </w:r>
      <w:r w:rsidRPr="000F1D97">
        <w:rPr>
          <w:rFonts w:ascii="Times New Roman" w:hAnsi="Times New Roman"/>
          <w:sz w:val="28"/>
          <w:szCs w:val="28"/>
          <w:lang w:val="uk-UA"/>
        </w:rPr>
        <w:t xml:space="preserve">селищну раду та на </w:t>
      </w:r>
      <w:r w:rsidR="004D4DAF" w:rsidRPr="007F2B6C">
        <w:rPr>
          <w:rFonts w:ascii="Times New Roman" w:hAnsi="Times New Roman"/>
          <w:sz w:val="28"/>
          <w:szCs w:val="28"/>
          <w:lang w:val="uk-UA"/>
        </w:rPr>
        <w:t xml:space="preserve">постійні комісії селищної ради з питань бюджету, соціально-економічного розвитку та інвестиційної </w:t>
      </w:r>
      <w:r w:rsidR="004D4DAF">
        <w:rPr>
          <w:rFonts w:ascii="Times New Roman" w:hAnsi="Times New Roman"/>
          <w:sz w:val="28"/>
          <w:szCs w:val="28"/>
          <w:lang w:val="uk-UA"/>
        </w:rPr>
        <w:t xml:space="preserve">   </w:t>
      </w:r>
      <w:r w:rsidR="004D4DAF" w:rsidRPr="007F2B6C">
        <w:rPr>
          <w:rFonts w:ascii="Times New Roman" w:hAnsi="Times New Roman"/>
          <w:sz w:val="28"/>
          <w:szCs w:val="28"/>
          <w:lang w:val="uk-UA"/>
        </w:rPr>
        <w:t xml:space="preserve">діяльності </w:t>
      </w:r>
      <w:r w:rsidR="004D4DAF">
        <w:rPr>
          <w:rFonts w:ascii="Times New Roman" w:hAnsi="Times New Roman"/>
          <w:sz w:val="28"/>
          <w:szCs w:val="28"/>
          <w:lang w:val="uk-UA"/>
        </w:rPr>
        <w:t xml:space="preserve">     </w:t>
      </w:r>
      <w:r w:rsidR="004D4DAF" w:rsidRPr="007F2B6C">
        <w:rPr>
          <w:rFonts w:ascii="Times New Roman" w:hAnsi="Times New Roman"/>
          <w:sz w:val="28"/>
          <w:szCs w:val="28"/>
          <w:lang w:val="uk-UA"/>
        </w:rPr>
        <w:t>та</w:t>
      </w:r>
      <w:r w:rsidR="004D4DAF">
        <w:rPr>
          <w:rFonts w:ascii="Times New Roman" w:hAnsi="Times New Roman"/>
          <w:sz w:val="28"/>
          <w:szCs w:val="28"/>
          <w:lang w:val="uk-UA"/>
        </w:rPr>
        <w:t xml:space="preserve">     </w:t>
      </w:r>
      <w:r w:rsidR="004D4DAF" w:rsidRPr="007F2B6C">
        <w:rPr>
          <w:rFonts w:ascii="Times New Roman" w:hAnsi="Times New Roman"/>
          <w:sz w:val="28"/>
          <w:szCs w:val="28"/>
          <w:lang w:val="uk-UA"/>
        </w:rPr>
        <w:t xml:space="preserve"> з</w:t>
      </w:r>
      <w:r w:rsidR="004D4DAF">
        <w:rPr>
          <w:rFonts w:ascii="Times New Roman" w:hAnsi="Times New Roman"/>
          <w:sz w:val="28"/>
          <w:szCs w:val="28"/>
          <w:lang w:val="uk-UA"/>
        </w:rPr>
        <w:t xml:space="preserve">  </w:t>
      </w:r>
      <w:r w:rsidR="004D4DAF" w:rsidRPr="007F2B6C">
        <w:rPr>
          <w:rFonts w:ascii="Times New Roman" w:hAnsi="Times New Roman"/>
          <w:sz w:val="28"/>
          <w:szCs w:val="28"/>
          <w:lang w:val="uk-UA"/>
        </w:rPr>
        <w:t xml:space="preserve"> питань</w:t>
      </w:r>
      <w:r w:rsidR="004D4DAF">
        <w:rPr>
          <w:rFonts w:ascii="Times New Roman" w:hAnsi="Times New Roman"/>
          <w:sz w:val="28"/>
          <w:szCs w:val="28"/>
          <w:lang w:val="uk-UA"/>
        </w:rPr>
        <w:t xml:space="preserve"> </w:t>
      </w:r>
      <w:r w:rsidR="004D4DAF" w:rsidRPr="007F2B6C">
        <w:rPr>
          <w:rFonts w:ascii="Times New Roman" w:hAnsi="Times New Roman"/>
          <w:sz w:val="28"/>
          <w:szCs w:val="28"/>
          <w:lang w:val="uk-UA"/>
        </w:rPr>
        <w:t xml:space="preserve"> регламенту, </w:t>
      </w:r>
      <w:r w:rsidR="004D4DAF">
        <w:rPr>
          <w:rFonts w:ascii="Times New Roman" w:hAnsi="Times New Roman"/>
          <w:sz w:val="28"/>
          <w:szCs w:val="28"/>
          <w:lang w:val="uk-UA"/>
        </w:rPr>
        <w:t xml:space="preserve"> </w:t>
      </w:r>
      <w:r w:rsidR="004D4DAF" w:rsidRPr="007F2B6C">
        <w:rPr>
          <w:rFonts w:ascii="Times New Roman" w:hAnsi="Times New Roman"/>
          <w:sz w:val="28"/>
          <w:szCs w:val="28"/>
          <w:lang w:val="uk-UA"/>
        </w:rPr>
        <w:t xml:space="preserve">депутатської </w:t>
      </w:r>
      <w:r w:rsidR="004D4DAF">
        <w:rPr>
          <w:rFonts w:ascii="Times New Roman" w:hAnsi="Times New Roman"/>
          <w:sz w:val="28"/>
          <w:szCs w:val="28"/>
          <w:lang w:val="uk-UA"/>
        </w:rPr>
        <w:t xml:space="preserve">   </w:t>
      </w:r>
      <w:r w:rsidR="004D4DAF" w:rsidRPr="007F2B6C">
        <w:rPr>
          <w:rFonts w:ascii="Times New Roman" w:hAnsi="Times New Roman"/>
          <w:sz w:val="28"/>
          <w:szCs w:val="28"/>
          <w:lang w:val="uk-UA"/>
        </w:rPr>
        <w:t xml:space="preserve">етики, </w:t>
      </w:r>
      <w:r w:rsidR="004D4DAF" w:rsidRPr="004D4DAF">
        <w:rPr>
          <w:rFonts w:ascii="Times New Roman" w:hAnsi="Times New Roman"/>
          <w:sz w:val="28"/>
          <w:szCs w:val="28"/>
          <w:lang w:val="uk-UA"/>
        </w:rPr>
        <w:t>законності та правопорядку</w:t>
      </w:r>
      <w:r w:rsidRPr="000F1D97">
        <w:rPr>
          <w:rFonts w:ascii="Times New Roman" w:hAnsi="Times New Roman"/>
          <w:sz w:val="28"/>
          <w:szCs w:val="28"/>
          <w:lang w:val="uk-UA"/>
        </w:rPr>
        <w:t>.</w:t>
      </w:r>
    </w:p>
    <w:p w:rsidR="000F1D97" w:rsidRDefault="000F1D97" w:rsidP="000F1D97">
      <w:pPr>
        <w:autoSpaceDE w:val="0"/>
        <w:autoSpaceDN w:val="0"/>
        <w:adjustRightInd w:val="0"/>
        <w:spacing w:after="0" w:line="240" w:lineRule="auto"/>
        <w:ind w:firstLine="567"/>
        <w:jc w:val="both"/>
        <w:rPr>
          <w:rFonts w:ascii="Times New Roman" w:hAnsi="Times New Roman"/>
          <w:bCs/>
          <w:sz w:val="28"/>
          <w:szCs w:val="28"/>
          <w:lang w:val="uk-UA"/>
        </w:rPr>
      </w:pPr>
      <w:r w:rsidRPr="000F1D97">
        <w:rPr>
          <w:rFonts w:ascii="Times New Roman" w:hAnsi="Times New Roman"/>
          <w:bCs/>
          <w:sz w:val="28"/>
          <w:szCs w:val="28"/>
          <w:lang w:val="uk-UA"/>
        </w:rPr>
        <w:t xml:space="preserve">Після закінчення строку дії Програми Прилуцький </w:t>
      </w:r>
      <w:r w:rsidRPr="000F1D97">
        <w:rPr>
          <w:rFonts w:ascii="Times New Roman" w:hAnsi="Times New Roman"/>
          <w:sz w:val="28"/>
          <w:szCs w:val="28"/>
          <w:lang w:val="uk-UA"/>
        </w:rPr>
        <w:t>районний територіальний центр комплектування та соціальної підтримки</w:t>
      </w:r>
      <w:r w:rsidRPr="000F1D97">
        <w:rPr>
          <w:rFonts w:ascii="Times New Roman" w:hAnsi="Times New Roman"/>
          <w:bCs/>
          <w:sz w:val="28"/>
          <w:szCs w:val="28"/>
          <w:lang w:val="uk-UA"/>
        </w:rPr>
        <w:t xml:space="preserve"> спільно з </w:t>
      </w:r>
      <w:proofErr w:type="spellStart"/>
      <w:r w:rsidRPr="000F1D97">
        <w:rPr>
          <w:rFonts w:ascii="Times New Roman" w:hAnsi="Times New Roman"/>
          <w:bCs/>
          <w:sz w:val="28"/>
          <w:szCs w:val="28"/>
          <w:lang w:val="uk-UA"/>
        </w:rPr>
        <w:t>співрозробниками</w:t>
      </w:r>
      <w:proofErr w:type="spellEnd"/>
      <w:r w:rsidRPr="000F1D97">
        <w:rPr>
          <w:rFonts w:ascii="Times New Roman" w:hAnsi="Times New Roman"/>
          <w:bCs/>
          <w:sz w:val="28"/>
          <w:szCs w:val="28"/>
          <w:lang w:val="uk-UA"/>
        </w:rPr>
        <w:t xml:space="preserve"> </w:t>
      </w:r>
      <w:r w:rsidRPr="000F1D97">
        <w:rPr>
          <w:rFonts w:ascii="Times New Roman" w:hAnsi="Times New Roman"/>
          <w:sz w:val="28"/>
          <w:szCs w:val="28"/>
          <w:lang w:val="uk-UA"/>
        </w:rPr>
        <w:t xml:space="preserve">звітує перед </w:t>
      </w:r>
      <w:proofErr w:type="spellStart"/>
      <w:r w:rsidRPr="000F1D97">
        <w:rPr>
          <w:rFonts w:ascii="Times New Roman" w:hAnsi="Times New Roman"/>
          <w:sz w:val="28"/>
          <w:szCs w:val="28"/>
          <w:lang w:val="uk-UA"/>
        </w:rPr>
        <w:t>Срібнянською</w:t>
      </w:r>
      <w:proofErr w:type="spellEnd"/>
      <w:r w:rsidRPr="000F1D97">
        <w:rPr>
          <w:rFonts w:ascii="Times New Roman" w:hAnsi="Times New Roman"/>
          <w:sz w:val="28"/>
          <w:szCs w:val="28"/>
          <w:lang w:val="uk-UA"/>
        </w:rPr>
        <w:t xml:space="preserve"> селищною радою про її виконання</w:t>
      </w:r>
      <w:r w:rsidRPr="000F1D97">
        <w:rPr>
          <w:rFonts w:ascii="Times New Roman" w:hAnsi="Times New Roman"/>
          <w:bCs/>
          <w:sz w:val="28"/>
          <w:szCs w:val="28"/>
          <w:lang w:val="uk-UA"/>
        </w:rPr>
        <w:t>.</w:t>
      </w:r>
    </w:p>
    <w:p w:rsidR="004D4DAF" w:rsidRDefault="004D4DAF" w:rsidP="004D4DAF">
      <w:pPr>
        <w:autoSpaceDE w:val="0"/>
        <w:autoSpaceDN w:val="0"/>
        <w:adjustRightInd w:val="0"/>
        <w:spacing w:after="0" w:line="240" w:lineRule="auto"/>
        <w:jc w:val="both"/>
        <w:rPr>
          <w:rFonts w:ascii="Times New Roman" w:hAnsi="Times New Roman"/>
          <w:bCs/>
          <w:sz w:val="28"/>
          <w:szCs w:val="28"/>
          <w:lang w:val="uk-UA"/>
        </w:rPr>
      </w:pPr>
    </w:p>
    <w:p w:rsidR="004D4DAF" w:rsidRDefault="004D4DAF" w:rsidP="004D4DAF">
      <w:pPr>
        <w:autoSpaceDE w:val="0"/>
        <w:autoSpaceDN w:val="0"/>
        <w:adjustRightInd w:val="0"/>
        <w:spacing w:after="0" w:line="240" w:lineRule="auto"/>
        <w:jc w:val="both"/>
        <w:rPr>
          <w:rFonts w:ascii="Times New Roman" w:hAnsi="Times New Roman"/>
          <w:bCs/>
          <w:sz w:val="28"/>
          <w:szCs w:val="28"/>
          <w:lang w:val="uk-UA"/>
        </w:rPr>
      </w:pPr>
    </w:p>
    <w:p w:rsidR="004D4DAF" w:rsidRPr="000F1D97" w:rsidRDefault="004D4DAF" w:rsidP="004D4DAF">
      <w:pPr>
        <w:autoSpaceDE w:val="0"/>
        <w:autoSpaceDN w:val="0"/>
        <w:adjustRightInd w:val="0"/>
        <w:spacing w:after="0" w:line="240" w:lineRule="auto"/>
        <w:jc w:val="both"/>
        <w:rPr>
          <w:rFonts w:ascii="Times New Roman" w:hAnsi="Times New Roman"/>
          <w:sz w:val="28"/>
          <w:szCs w:val="28"/>
          <w:lang w:val="uk-UA"/>
        </w:rPr>
      </w:pPr>
    </w:p>
    <w:p w:rsidR="000F1D97" w:rsidRPr="000F1D97" w:rsidRDefault="004D4DAF" w:rsidP="000F1D97">
      <w:pPr>
        <w:tabs>
          <w:tab w:val="left" w:pos="7088"/>
        </w:tabs>
        <w:spacing w:after="0" w:line="240" w:lineRule="auto"/>
        <w:jc w:val="both"/>
        <w:rPr>
          <w:rFonts w:ascii="Times New Roman" w:hAnsi="Times New Roman"/>
          <w:bCs/>
          <w:sz w:val="28"/>
          <w:szCs w:val="28"/>
          <w:lang w:val="uk-UA"/>
        </w:rPr>
      </w:pPr>
      <w:r>
        <w:rPr>
          <w:rFonts w:ascii="Times New Roman" w:hAnsi="Times New Roman"/>
          <w:b/>
          <w:sz w:val="28"/>
          <w:szCs w:val="28"/>
          <w:lang w:val="uk-UA"/>
        </w:rPr>
        <w:t>Селищний голова</w:t>
      </w:r>
      <w:r>
        <w:rPr>
          <w:rFonts w:ascii="Times New Roman" w:hAnsi="Times New Roman"/>
          <w:b/>
          <w:sz w:val="28"/>
          <w:szCs w:val="28"/>
          <w:lang w:val="uk-UA"/>
        </w:rPr>
        <w:tab/>
      </w:r>
      <w:r w:rsidRPr="004F7771">
        <w:rPr>
          <w:rFonts w:ascii="Times New Roman" w:hAnsi="Times New Roman"/>
          <w:b/>
          <w:sz w:val="28"/>
          <w:szCs w:val="28"/>
          <w:lang w:val="uk-UA"/>
        </w:rPr>
        <w:t>Олена ПАНЧЕНКО</w:t>
      </w:r>
    </w:p>
    <w:p w:rsidR="00853BD1" w:rsidRPr="000F1D97" w:rsidRDefault="00853BD1" w:rsidP="000F1D97">
      <w:pPr>
        <w:pStyle w:val="a3"/>
        <w:spacing w:before="0" w:beforeAutospacing="0" w:after="0" w:afterAutospacing="0"/>
        <w:ind w:right="35"/>
        <w:rPr>
          <w:b/>
          <w:color w:val="000000"/>
          <w:sz w:val="28"/>
          <w:szCs w:val="28"/>
          <w:lang w:val="uk-UA"/>
        </w:rPr>
      </w:pPr>
    </w:p>
    <w:sectPr w:rsidR="00853BD1" w:rsidRPr="000F1D97" w:rsidSect="005A5CF5">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B2542"/>
    <w:multiLevelType w:val="hybridMultilevel"/>
    <w:tmpl w:val="CDEEDF1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7792C96"/>
    <w:multiLevelType w:val="hybridMultilevel"/>
    <w:tmpl w:val="D9E0EAA8"/>
    <w:lvl w:ilvl="0" w:tplc="94C4878E">
      <w:start w:val="1"/>
      <w:numFmt w:val="decimal"/>
      <w:lvlText w:val="%1."/>
      <w:lvlJc w:val="left"/>
      <w:pPr>
        <w:ind w:left="420" w:hanging="42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4E90279F"/>
    <w:multiLevelType w:val="hybridMultilevel"/>
    <w:tmpl w:val="D9E0EAA8"/>
    <w:lvl w:ilvl="0" w:tplc="94C4878E">
      <w:start w:val="1"/>
      <w:numFmt w:val="decimal"/>
      <w:lvlText w:val="%1."/>
      <w:lvlJc w:val="left"/>
      <w:pPr>
        <w:ind w:left="420" w:hanging="42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5A537C22"/>
    <w:multiLevelType w:val="hybridMultilevel"/>
    <w:tmpl w:val="5C06CD7A"/>
    <w:lvl w:ilvl="0" w:tplc="5D003BCC">
      <w:start w:val="1"/>
      <w:numFmt w:val="decimal"/>
      <w:lvlText w:val="%1."/>
      <w:lvlJc w:val="left"/>
      <w:pPr>
        <w:ind w:left="885" w:hanging="360"/>
      </w:pPr>
      <w:rPr>
        <w:rFonts w:hint="default"/>
      </w:rPr>
    </w:lvl>
    <w:lvl w:ilvl="1" w:tplc="04220019" w:tentative="1">
      <w:start w:val="1"/>
      <w:numFmt w:val="lowerLetter"/>
      <w:lvlText w:val="%2."/>
      <w:lvlJc w:val="left"/>
      <w:pPr>
        <w:ind w:left="1605" w:hanging="360"/>
      </w:pPr>
    </w:lvl>
    <w:lvl w:ilvl="2" w:tplc="0422001B" w:tentative="1">
      <w:start w:val="1"/>
      <w:numFmt w:val="lowerRoman"/>
      <w:lvlText w:val="%3."/>
      <w:lvlJc w:val="right"/>
      <w:pPr>
        <w:ind w:left="2325" w:hanging="180"/>
      </w:pPr>
    </w:lvl>
    <w:lvl w:ilvl="3" w:tplc="0422000F" w:tentative="1">
      <w:start w:val="1"/>
      <w:numFmt w:val="decimal"/>
      <w:lvlText w:val="%4."/>
      <w:lvlJc w:val="left"/>
      <w:pPr>
        <w:ind w:left="3045" w:hanging="360"/>
      </w:pPr>
    </w:lvl>
    <w:lvl w:ilvl="4" w:tplc="04220019" w:tentative="1">
      <w:start w:val="1"/>
      <w:numFmt w:val="lowerLetter"/>
      <w:lvlText w:val="%5."/>
      <w:lvlJc w:val="left"/>
      <w:pPr>
        <w:ind w:left="3765" w:hanging="360"/>
      </w:pPr>
    </w:lvl>
    <w:lvl w:ilvl="5" w:tplc="0422001B" w:tentative="1">
      <w:start w:val="1"/>
      <w:numFmt w:val="lowerRoman"/>
      <w:lvlText w:val="%6."/>
      <w:lvlJc w:val="right"/>
      <w:pPr>
        <w:ind w:left="4485" w:hanging="180"/>
      </w:pPr>
    </w:lvl>
    <w:lvl w:ilvl="6" w:tplc="0422000F" w:tentative="1">
      <w:start w:val="1"/>
      <w:numFmt w:val="decimal"/>
      <w:lvlText w:val="%7."/>
      <w:lvlJc w:val="left"/>
      <w:pPr>
        <w:ind w:left="5205" w:hanging="360"/>
      </w:pPr>
    </w:lvl>
    <w:lvl w:ilvl="7" w:tplc="04220019" w:tentative="1">
      <w:start w:val="1"/>
      <w:numFmt w:val="lowerLetter"/>
      <w:lvlText w:val="%8."/>
      <w:lvlJc w:val="left"/>
      <w:pPr>
        <w:ind w:left="5925" w:hanging="360"/>
      </w:pPr>
    </w:lvl>
    <w:lvl w:ilvl="8" w:tplc="0422001B" w:tentative="1">
      <w:start w:val="1"/>
      <w:numFmt w:val="lowerRoman"/>
      <w:lvlText w:val="%9."/>
      <w:lvlJc w:val="right"/>
      <w:pPr>
        <w:ind w:left="6645" w:hanging="180"/>
      </w:pPr>
    </w:lvl>
  </w:abstractNum>
  <w:abstractNum w:abstractNumId="4">
    <w:nsid w:val="5DEC028B"/>
    <w:multiLevelType w:val="hybridMultilevel"/>
    <w:tmpl w:val="70328EF8"/>
    <w:lvl w:ilvl="0" w:tplc="162023B6">
      <w:start w:val="1"/>
      <w:numFmt w:val="decimal"/>
      <w:lvlText w:val="%1."/>
      <w:lvlJc w:val="left"/>
      <w:pPr>
        <w:ind w:left="1070" w:hanging="360"/>
      </w:pPr>
      <w:rPr>
        <w:rFonts w:hint="default"/>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5">
    <w:nsid w:val="617766D0"/>
    <w:multiLevelType w:val="hybridMultilevel"/>
    <w:tmpl w:val="0FA48150"/>
    <w:lvl w:ilvl="0" w:tplc="0419000F">
      <w:start w:val="1"/>
      <w:numFmt w:val="decimal"/>
      <w:lvlText w:val="%1."/>
      <w:lvlJc w:val="left"/>
      <w:pPr>
        <w:tabs>
          <w:tab w:val="num" w:pos="427"/>
        </w:tabs>
        <w:ind w:left="427"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2"/>
  </w:num>
  <w:num w:numId="4">
    <w:abstractNumId w:val="3"/>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861FA"/>
    <w:rsid w:val="00005332"/>
    <w:rsid w:val="00022769"/>
    <w:rsid w:val="000232E3"/>
    <w:rsid w:val="000245EE"/>
    <w:rsid w:val="00042A00"/>
    <w:rsid w:val="0006745C"/>
    <w:rsid w:val="00074C4A"/>
    <w:rsid w:val="0008353C"/>
    <w:rsid w:val="000841B9"/>
    <w:rsid w:val="000861D1"/>
    <w:rsid w:val="000A4D51"/>
    <w:rsid w:val="000B18DA"/>
    <w:rsid w:val="000B72E5"/>
    <w:rsid w:val="000E1ED5"/>
    <w:rsid w:val="000E20E1"/>
    <w:rsid w:val="000F015D"/>
    <w:rsid w:val="000F1D97"/>
    <w:rsid w:val="000F77C9"/>
    <w:rsid w:val="0010019B"/>
    <w:rsid w:val="001242E2"/>
    <w:rsid w:val="00125C7A"/>
    <w:rsid w:val="00126AD7"/>
    <w:rsid w:val="00132A8F"/>
    <w:rsid w:val="00133DA4"/>
    <w:rsid w:val="00142929"/>
    <w:rsid w:val="001617E3"/>
    <w:rsid w:val="00173E37"/>
    <w:rsid w:val="001A58B4"/>
    <w:rsid w:val="001B1CE7"/>
    <w:rsid w:val="001C4845"/>
    <w:rsid w:val="001C6696"/>
    <w:rsid w:val="001D0B54"/>
    <w:rsid w:val="001D46F2"/>
    <w:rsid w:val="001E2B3B"/>
    <w:rsid w:val="001F2FBD"/>
    <w:rsid w:val="001F636D"/>
    <w:rsid w:val="00207285"/>
    <w:rsid w:val="00207C6D"/>
    <w:rsid w:val="00215A92"/>
    <w:rsid w:val="002214EE"/>
    <w:rsid w:val="00223542"/>
    <w:rsid w:val="0026617C"/>
    <w:rsid w:val="002717E6"/>
    <w:rsid w:val="00280781"/>
    <w:rsid w:val="00280963"/>
    <w:rsid w:val="00287077"/>
    <w:rsid w:val="00290DB6"/>
    <w:rsid w:val="002976B0"/>
    <w:rsid w:val="002A6C66"/>
    <w:rsid w:val="002B23CB"/>
    <w:rsid w:val="002B7D74"/>
    <w:rsid w:val="002B7EC0"/>
    <w:rsid w:val="002C0F6F"/>
    <w:rsid w:val="002D5173"/>
    <w:rsid w:val="002D5E98"/>
    <w:rsid w:val="002E2966"/>
    <w:rsid w:val="002F5EA9"/>
    <w:rsid w:val="00305C39"/>
    <w:rsid w:val="00305E93"/>
    <w:rsid w:val="00315F5D"/>
    <w:rsid w:val="0032468A"/>
    <w:rsid w:val="00325409"/>
    <w:rsid w:val="00326A69"/>
    <w:rsid w:val="00336C68"/>
    <w:rsid w:val="00356B28"/>
    <w:rsid w:val="00365CEB"/>
    <w:rsid w:val="00374FB1"/>
    <w:rsid w:val="003766BD"/>
    <w:rsid w:val="00383219"/>
    <w:rsid w:val="003E0462"/>
    <w:rsid w:val="003E0C10"/>
    <w:rsid w:val="003F6B7C"/>
    <w:rsid w:val="004058B3"/>
    <w:rsid w:val="00410B69"/>
    <w:rsid w:val="0043184E"/>
    <w:rsid w:val="00434990"/>
    <w:rsid w:val="004465FA"/>
    <w:rsid w:val="00447609"/>
    <w:rsid w:val="00462EB0"/>
    <w:rsid w:val="00465237"/>
    <w:rsid w:val="00481364"/>
    <w:rsid w:val="00491A49"/>
    <w:rsid w:val="0049216B"/>
    <w:rsid w:val="0049414B"/>
    <w:rsid w:val="004A1DD2"/>
    <w:rsid w:val="004B0B3E"/>
    <w:rsid w:val="004D4AE6"/>
    <w:rsid w:val="004D4DAF"/>
    <w:rsid w:val="004E4993"/>
    <w:rsid w:val="004F7771"/>
    <w:rsid w:val="00517773"/>
    <w:rsid w:val="005428BB"/>
    <w:rsid w:val="00552F13"/>
    <w:rsid w:val="00554021"/>
    <w:rsid w:val="005551BF"/>
    <w:rsid w:val="005613F8"/>
    <w:rsid w:val="005756F2"/>
    <w:rsid w:val="00582B7C"/>
    <w:rsid w:val="00583EE3"/>
    <w:rsid w:val="00591E86"/>
    <w:rsid w:val="005A52DC"/>
    <w:rsid w:val="005A5CF5"/>
    <w:rsid w:val="005E1921"/>
    <w:rsid w:val="005E1A20"/>
    <w:rsid w:val="005F6A43"/>
    <w:rsid w:val="00620481"/>
    <w:rsid w:val="00655548"/>
    <w:rsid w:val="006632C5"/>
    <w:rsid w:val="006648E6"/>
    <w:rsid w:val="00677D98"/>
    <w:rsid w:val="00680ED0"/>
    <w:rsid w:val="00684439"/>
    <w:rsid w:val="00686C43"/>
    <w:rsid w:val="0068773C"/>
    <w:rsid w:val="00690A24"/>
    <w:rsid w:val="0069195A"/>
    <w:rsid w:val="00695BE7"/>
    <w:rsid w:val="006C3B19"/>
    <w:rsid w:val="006D5B6C"/>
    <w:rsid w:val="006E0EA5"/>
    <w:rsid w:val="006E6C1F"/>
    <w:rsid w:val="00702660"/>
    <w:rsid w:val="007046E0"/>
    <w:rsid w:val="00707A95"/>
    <w:rsid w:val="0071599A"/>
    <w:rsid w:val="00722927"/>
    <w:rsid w:val="0073694C"/>
    <w:rsid w:val="00753FAB"/>
    <w:rsid w:val="00757401"/>
    <w:rsid w:val="00757553"/>
    <w:rsid w:val="00762762"/>
    <w:rsid w:val="00773575"/>
    <w:rsid w:val="007754FD"/>
    <w:rsid w:val="007861FA"/>
    <w:rsid w:val="00790329"/>
    <w:rsid w:val="007A0DCF"/>
    <w:rsid w:val="007C4C76"/>
    <w:rsid w:val="007D2BC1"/>
    <w:rsid w:val="007E270C"/>
    <w:rsid w:val="007E329D"/>
    <w:rsid w:val="007F2B6C"/>
    <w:rsid w:val="007F35D2"/>
    <w:rsid w:val="00800143"/>
    <w:rsid w:val="0082061D"/>
    <w:rsid w:val="00824B51"/>
    <w:rsid w:val="008460DD"/>
    <w:rsid w:val="00853BD1"/>
    <w:rsid w:val="0085722B"/>
    <w:rsid w:val="00863FAA"/>
    <w:rsid w:val="0086445E"/>
    <w:rsid w:val="00880967"/>
    <w:rsid w:val="00884B44"/>
    <w:rsid w:val="00893A06"/>
    <w:rsid w:val="00896E4E"/>
    <w:rsid w:val="008B65EF"/>
    <w:rsid w:val="008C03CF"/>
    <w:rsid w:val="008F1274"/>
    <w:rsid w:val="00913C16"/>
    <w:rsid w:val="00931CE3"/>
    <w:rsid w:val="009418CB"/>
    <w:rsid w:val="009513B3"/>
    <w:rsid w:val="00954DDF"/>
    <w:rsid w:val="00961662"/>
    <w:rsid w:val="009B7A45"/>
    <w:rsid w:val="009B7F36"/>
    <w:rsid w:val="009C20CE"/>
    <w:rsid w:val="009D5ACD"/>
    <w:rsid w:val="009E01CA"/>
    <w:rsid w:val="009E36D0"/>
    <w:rsid w:val="009E677C"/>
    <w:rsid w:val="009E7914"/>
    <w:rsid w:val="009F5448"/>
    <w:rsid w:val="00A91D06"/>
    <w:rsid w:val="00A94D94"/>
    <w:rsid w:val="00AA43E3"/>
    <w:rsid w:val="00AC1D09"/>
    <w:rsid w:val="00AD051B"/>
    <w:rsid w:val="00AF426A"/>
    <w:rsid w:val="00B012B6"/>
    <w:rsid w:val="00B021A2"/>
    <w:rsid w:val="00B37260"/>
    <w:rsid w:val="00B93CE3"/>
    <w:rsid w:val="00B96429"/>
    <w:rsid w:val="00BA2EC2"/>
    <w:rsid w:val="00BC051E"/>
    <w:rsid w:val="00BC3788"/>
    <w:rsid w:val="00BC58D2"/>
    <w:rsid w:val="00C00BC4"/>
    <w:rsid w:val="00C06E75"/>
    <w:rsid w:val="00C1418A"/>
    <w:rsid w:val="00C45954"/>
    <w:rsid w:val="00C52AF4"/>
    <w:rsid w:val="00C638D0"/>
    <w:rsid w:val="00C66E1C"/>
    <w:rsid w:val="00C70027"/>
    <w:rsid w:val="00C77CC0"/>
    <w:rsid w:val="00C859DB"/>
    <w:rsid w:val="00C8626E"/>
    <w:rsid w:val="00C862FD"/>
    <w:rsid w:val="00CA2A20"/>
    <w:rsid w:val="00CA6F06"/>
    <w:rsid w:val="00CE0DCA"/>
    <w:rsid w:val="00D06645"/>
    <w:rsid w:val="00D14EDC"/>
    <w:rsid w:val="00D17C74"/>
    <w:rsid w:val="00D207AE"/>
    <w:rsid w:val="00D31E39"/>
    <w:rsid w:val="00D3296C"/>
    <w:rsid w:val="00D34EA0"/>
    <w:rsid w:val="00D609A7"/>
    <w:rsid w:val="00D619B8"/>
    <w:rsid w:val="00D7520F"/>
    <w:rsid w:val="00D825EB"/>
    <w:rsid w:val="00D83AC3"/>
    <w:rsid w:val="00D84706"/>
    <w:rsid w:val="00D85C78"/>
    <w:rsid w:val="00D9753F"/>
    <w:rsid w:val="00DF61E4"/>
    <w:rsid w:val="00DF7739"/>
    <w:rsid w:val="00E00A61"/>
    <w:rsid w:val="00E016E5"/>
    <w:rsid w:val="00E01FA6"/>
    <w:rsid w:val="00E13F94"/>
    <w:rsid w:val="00E31411"/>
    <w:rsid w:val="00E352A7"/>
    <w:rsid w:val="00E41640"/>
    <w:rsid w:val="00E451E4"/>
    <w:rsid w:val="00E463A5"/>
    <w:rsid w:val="00E6680E"/>
    <w:rsid w:val="00E6779C"/>
    <w:rsid w:val="00E9203E"/>
    <w:rsid w:val="00E95083"/>
    <w:rsid w:val="00EA0036"/>
    <w:rsid w:val="00EA28B4"/>
    <w:rsid w:val="00EC26D2"/>
    <w:rsid w:val="00EC64FB"/>
    <w:rsid w:val="00ED0D64"/>
    <w:rsid w:val="00ED2393"/>
    <w:rsid w:val="00F02D3A"/>
    <w:rsid w:val="00F051E9"/>
    <w:rsid w:val="00F07EA4"/>
    <w:rsid w:val="00F47870"/>
    <w:rsid w:val="00F723AA"/>
    <w:rsid w:val="00FC140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74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B3B"/>
    <w:pPr>
      <w:spacing w:after="200" w:line="276" w:lineRule="auto"/>
    </w:pPr>
    <w:rPr>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1E2B3B"/>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ody Text Indent"/>
    <w:basedOn w:val="a"/>
    <w:link w:val="a5"/>
    <w:uiPriority w:val="99"/>
    <w:unhideWhenUsed/>
    <w:rsid w:val="001E2B3B"/>
    <w:pPr>
      <w:spacing w:after="120"/>
      <w:ind w:left="283"/>
    </w:pPr>
    <w:rPr>
      <w:sz w:val="20"/>
      <w:szCs w:val="20"/>
    </w:rPr>
  </w:style>
  <w:style w:type="character" w:customStyle="1" w:styleId="a5">
    <w:name w:val="Основной текст с отступом Знак"/>
    <w:link w:val="a4"/>
    <w:uiPriority w:val="99"/>
    <w:rsid w:val="001E2B3B"/>
    <w:rPr>
      <w:lang w:val="ru-RU"/>
    </w:rPr>
  </w:style>
  <w:style w:type="character" w:styleId="a6">
    <w:name w:val="Strong"/>
    <w:qFormat/>
    <w:rsid w:val="001E2B3B"/>
    <w:rPr>
      <w:b/>
      <w:bCs/>
    </w:rPr>
  </w:style>
  <w:style w:type="paragraph" w:styleId="a7">
    <w:name w:val="List Paragraph"/>
    <w:basedOn w:val="a"/>
    <w:uiPriority w:val="34"/>
    <w:qFormat/>
    <w:rsid w:val="001E2B3B"/>
    <w:pPr>
      <w:suppressAutoHyphens/>
      <w:spacing w:after="0" w:line="240" w:lineRule="auto"/>
      <w:ind w:left="708"/>
    </w:pPr>
    <w:rPr>
      <w:rFonts w:ascii="Times New Roman" w:eastAsia="Times New Roman" w:hAnsi="Times New Roman"/>
      <w:sz w:val="20"/>
      <w:szCs w:val="20"/>
      <w:lang w:eastAsia="zh-CN"/>
    </w:rPr>
  </w:style>
  <w:style w:type="paragraph" w:styleId="a8">
    <w:name w:val="Body Text"/>
    <w:basedOn w:val="a"/>
    <w:link w:val="a9"/>
    <w:uiPriority w:val="99"/>
    <w:unhideWhenUsed/>
    <w:rsid w:val="00CA2A20"/>
    <w:pPr>
      <w:spacing w:after="120"/>
    </w:pPr>
  </w:style>
  <w:style w:type="character" w:customStyle="1" w:styleId="a9">
    <w:name w:val="Основной текст Знак"/>
    <w:basedOn w:val="a0"/>
    <w:link w:val="a8"/>
    <w:uiPriority w:val="99"/>
    <w:rsid w:val="00CA2A20"/>
    <w:rPr>
      <w:sz w:val="22"/>
      <w:szCs w:val="22"/>
      <w:lang w:val="ru-RU" w:eastAsia="en-US"/>
    </w:rPr>
  </w:style>
  <w:style w:type="paragraph" w:styleId="aa">
    <w:name w:val="Title"/>
    <w:basedOn w:val="a"/>
    <w:link w:val="ab"/>
    <w:qFormat/>
    <w:rsid w:val="00356B28"/>
    <w:pPr>
      <w:spacing w:after="0" w:line="240" w:lineRule="auto"/>
      <w:jc w:val="center"/>
    </w:pPr>
    <w:rPr>
      <w:rFonts w:ascii="Times New Roman" w:eastAsia="Times New Roman" w:hAnsi="Times New Roman"/>
      <w:sz w:val="28"/>
      <w:szCs w:val="24"/>
      <w:lang w:val="uk-UA" w:eastAsia="ru-RU"/>
    </w:rPr>
  </w:style>
  <w:style w:type="character" w:customStyle="1" w:styleId="ab">
    <w:name w:val="Название Знак"/>
    <w:basedOn w:val="a0"/>
    <w:link w:val="aa"/>
    <w:rsid w:val="00356B28"/>
    <w:rPr>
      <w:rFonts w:ascii="Times New Roman" w:eastAsia="Times New Roman" w:hAnsi="Times New Roman"/>
      <w:sz w:val="28"/>
      <w:szCs w:val="24"/>
      <w:lang w:eastAsia="ru-RU"/>
    </w:rPr>
  </w:style>
  <w:style w:type="paragraph" w:customStyle="1" w:styleId="1">
    <w:name w:val="Стиль1"/>
    <w:basedOn w:val="a"/>
    <w:autoRedefine/>
    <w:rsid w:val="000F1D97"/>
    <w:pPr>
      <w:tabs>
        <w:tab w:val="left" w:pos="0"/>
      </w:tabs>
      <w:spacing w:after="0" w:line="240" w:lineRule="auto"/>
      <w:ind w:firstLine="360"/>
      <w:jc w:val="both"/>
    </w:pPr>
    <w:rPr>
      <w:rFonts w:ascii="Times New Roman" w:eastAsia="Times New Roman" w:hAnsi="Times New Roman"/>
      <w:bCs/>
      <w:sz w:val="24"/>
      <w:szCs w:val="24"/>
      <w:lang w:val="uk-UA" w:eastAsia="ru-RU"/>
    </w:rPr>
  </w:style>
</w:styles>
</file>

<file path=word/webSettings.xml><?xml version="1.0" encoding="utf-8"?>
<w:webSettings xmlns:r="http://schemas.openxmlformats.org/officeDocument/2006/relationships" xmlns:w="http://schemas.openxmlformats.org/wordprocessingml/2006/main">
  <w:divs>
    <w:div w:id="274675121">
      <w:bodyDiv w:val="1"/>
      <w:marLeft w:val="0"/>
      <w:marRight w:val="0"/>
      <w:marTop w:val="0"/>
      <w:marBottom w:val="0"/>
      <w:divBdr>
        <w:top w:val="none" w:sz="0" w:space="0" w:color="auto"/>
        <w:left w:val="none" w:sz="0" w:space="0" w:color="auto"/>
        <w:bottom w:val="none" w:sz="0" w:space="0" w:color="auto"/>
        <w:right w:val="none" w:sz="0" w:space="0" w:color="auto"/>
      </w:divBdr>
    </w:div>
    <w:div w:id="685794490">
      <w:bodyDiv w:val="1"/>
      <w:marLeft w:val="0"/>
      <w:marRight w:val="0"/>
      <w:marTop w:val="0"/>
      <w:marBottom w:val="0"/>
      <w:divBdr>
        <w:top w:val="none" w:sz="0" w:space="0" w:color="auto"/>
        <w:left w:val="none" w:sz="0" w:space="0" w:color="auto"/>
        <w:bottom w:val="none" w:sz="0" w:space="0" w:color="auto"/>
        <w:right w:val="none" w:sz="0" w:space="0" w:color="auto"/>
      </w:divBdr>
    </w:div>
    <w:div w:id="1678851680">
      <w:bodyDiv w:val="1"/>
      <w:marLeft w:val="0"/>
      <w:marRight w:val="0"/>
      <w:marTop w:val="0"/>
      <w:marBottom w:val="0"/>
      <w:divBdr>
        <w:top w:val="none" w:sz="0" w:space="0" w:color="auto"/>
        <w:left w:val="none" w:sz="0" w:space="0" w:color="auto"/>
        <w:bottom w:val="none" w:sz="0" w:space="0" w:color="auto"/>
        <w:right w:val="none" w:sz="0" w:space="0" w:color="auto"/>
      </w:divBdr>
    </w:div>
    <w:div w:id="1981568410">
      <w:bodyDiv w:val="1"/>
      <w:marLeft w:val="0"/>
      <w:marRight w:val="0"/>
      <w:marTop w:val="0"/>
      <w:marBottom w:val="0"/>
      <w:divBdr>
        <w:top w:val="none" w:sz="0" w:space="0" w:color="auto"/>
        <w:left w:val="none" w:sz="0" w:space="0" w:color="auto"/>
        <w:bottom w:val="none" w:sz="0" w:space="0" w:color="auto"/>
        <w:right w:val="none" w:sz="0" w:space="0" w:color="auto"/>
      </w:divBdr>
    </w:div>
    <w:div w:id="2140297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C9EC9D-E9BE-42DB-A68A-A82059E66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1</Pages>
  <Words>6117</Words>
  <Characters>3487</Characters>
  <Application>Microsoft Office Word</Application>
  <DocSecurity>0</DocSecurity>
  <Lines>29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dc:creator>
  <cp:lastModifiedBy>Пользователь Windows</cp:lastModifiedBy>
  <cp:revision>92</cp:revision>
  <cp:lastPrinted>2022-08-16T09:31:00Z</cp:lastPrinted>
  <dcterms:created xsi:type="dcterms:W3CDTF">2021-03-31T08:56:00Z</dcterms:created>
  <dcterms:modified xsi:type="dcterms:W3CDTF">2022-08-16T09:34:00Z</dcterms:modified>
</cp:coreProperties>
</file>